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3E4F71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Latn-RS"/>
        </w:rPr>
        <w:t>15.</w:t>
      </w:r>
      <w:r>
        <w:rPr>
          <w:rFonts w:ascii="Arial" w:hAnsi="Arial" w:cs="Arial"/>
          <w:b/>
          <w:bCs/>
          <w:lang w:val="sr-Cyrl-RS"/>
        </w:rPr>
        <w:t xml:space="preserve"> јул</w:t>
      </w:r>
      <w:r>
        <w:rPr>
          <w:rFonts w:ascii="Arial" w:hAnsi="Arial" w:cs="Arial"/>
          <w:b/>
          <w:bCs/>
          <w:lang w:val="sr-Latn-RS"/>
        </w:rPr>
        <w:t xml:space="preserve"> </w:t>
      </w:r>
      <w:r w:rsidR="00B169CD">
        <w:rPr>
          <w:rFonts w:ascii="Arial" w:hAnsi="Arial" w:cs="Arial"/>
          <w:b/>
          <w:bCs/>
          <w:lang w:val="sr-Cyrl-RS"/>
        </w:rPr>
        <w:t xml:space="preserve"> </w:t>
      </w:r>
      <w:r w:rsidR="00546A1B" w:rsidRPr="00E41BEF">
        <w:rPr>
          <w:rFonts w:ascii="Arial" w:hAnsi="Arial" w:cs="Arial"/>
          <w:b/>
          <w:bCs/>
        </w:rPr>
        <w:t>202</w:t>
      </w:r>
      <w:r w:rsidR="00912E90">
        <w:rPr>
          <w:rFonts w:ascii="Arial" w:hAnsi="Arial" w:cs="Arial"/>
          <w:b/>
          <w:bCs/>
          <w:lang w:val="sr-Cyrl-RS"/>
        </w:rPr>
        <w:t>1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B169CD">
        <w:rPr>
          <w:rFonts w:ascii="Arial" w:hAnsi="Arial" w:cs="Arial"/>
          <w:b/>
          <w:bCs/>
          <w:lang w:val="sr-Cyrl-RS"/>
        </w:rPr>
        <w:t xml:space="preserve">Ванредне </w:t>
      </w:r>
      <w:r w:rsidRPr="00E41BEF">
        <w:rPr>
          <w:rFonts w:ascii="Arial" w:hAnsi="Arial" w:cs="Arial"/>
          <w:b/>
          <w:bCs/>
          <w:lang w:val="sr-Cyrl-CS"/>
        </w:rPr>
        <w:t>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3E4F71">
        <w:rPr>
          <w:rFonts w:ascii="Arial" w:hAnsi="Arial" w:cs="Arial"/>
          <w:b/>
          <w:bCs/>
          <w:lang w:val="sr-Cyrl-CS"/>
        </w:rPr>
        <w:t>15. јула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912E90">
        <w:rPr>
          <w:rFonts w:ascii="Arial" w:hAnsi="Arial" w:cs="Arial"/>
          <w:b/>
          <w:bCs/>
          <w:lang w:val="sr-Cyrl-CS"/>
        </w:rPr>
        <w:t>1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090C79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E41BEF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E41BEF">
        <w:rPr>
          <w:rFonts w:ascii="Arial" w:hAnsi="Arial" w:cs="Arial"/>
          <w:b/>
          <w:bCs/>
        </w:rPr>
        <w:t>и</w:t>
      </w:r>
      <w:r w:rsidRPr="00E41BEF">
        <w:rPr>
          <w:rFonts w:ascii="Arial" w:hAnsi="Arial" w:cs="Arial"/>
          <w:b/>
          <w:bCs/>
          <w:lang w:val="sr-Cyrl-CS"/>
        </w:rPr>
        <w:t xml:space="preserve">: </w:t>
      </w:r>
      <w:r w:rsidRPr="002F7070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Pr="002F7070">
        <w:rPr>
          <w:rFonts w:ascii="Arial" w:hAnsi="Arial" w:cs="Arial"/>
          <w:bCs/>
          <w:lang w:val="sr-Cyrl-RS"/>
        </w:rPr>
        <w:t>Небојша Кнежевић</w:t>
      </w:r>
      <w:r w:rsidR="002F7070" w:rsidRPr="00352AA5">
        <w:rPr>
          <w:rFonts w:ascii="Arial" w:hAnsi="Arial" w:cs="Arial"/>
          <w:bCs/>
          <w:lang w:val="sr-Cyrl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>капитал у друштве</w:t>
      </w:r>
      <w:r w:rsidR="00354B1D" w:rsidRPr="00352AA5">
        <w:rPr>
          <w:rFonts w:ascii="Arial" w:hAnsi="Arial" w:cs="Arial"/>
          <w:bCs/>
          <w:lang w:val="sr-Cyrl-RS"/>
        </w:rPr>
        <w:t>ном власништву кога представља</w:t>
      </w:r>
      <w:r w:rsidR="00327FDB" w:rsidRPr="00352AA5">
        <w:rPr>
          <w:rFonts w:ascii="Arial" w:hAnsi="Arial" w:cs="Arial"/>
          <w:bCs/>
          <w:lang w:val="sr-Cyrl-RS"/>
        </w:rPr>
        <w:t>ју</w:t>
      </w:r>
      <w:r w:rsidR="00A74D79" w:rsidRPr="00352AA5">
        <w:rPr>
          <w:rFonts w:ascii="Arial" w:hAnsi="Arial" w:cs="Arial"/>
          <w:bCs/>
          <w:lang w:val="sr-Cyrl-RS"/>
        </w:rPr>
        <w:t xml:space="preserve"> </w:t>
      </w:r>
      <w:r w:rsidR="00671555" w:rsidRPr="00352AA5">
        <w:rPr>
          <w:rFonts w:ascii="Arial" w:hAnsi="Arial" w:cs="Arial"/>
          <w:bCs/>
          <w:lang w:val="sr-Cyrl-RS"/>
        </w:rPr>
        <w:t xml:space="preserve">Горан Говедарица, </w:t>
      </w:r>
      <w:r w:rsidR="00C61E29" w:rsidRPr="00352AA5">
        <w:rPr>
          <w:rFonts w:ascii="Arial" w:hAnsi="Arial" w:cs="Arial"/>
          <w:bCs/>
          <w:lang w:val="sr-Cyrl-RS"/>
        </w:rPr>
        <w:t xml:space="preserve">Милица Сенић </w:t>
      </w:r>
      <w:r w:rsidRPr="00352AA5">
        <w:rPr>
          <w:rFonts w:ascii="Arial" w:hAnsi="Arial" w:cs="Arial"/>
          <w:bCs/>
          <w:lang w:val="sr-Cyrl-RS"/>
        </w:rPr>
        <w:t>Мирослав Говедарица</w:t>
      </w:r>
      <w:r w:rsidR="00671555" w:rsidRPr="00352AA5">
        <w:rPr>
          <w:rFonts w:ascii="Arial" w:hAnsi="Arial" w:cs="Arial"/>
          <w:bCs/>
          <w:lang w:val="sr-Cyrl-RS"/>
        </w:rPr>
        <w:t>, Марко Ранђеловић</w:t>
      </w:r>
      <w:r w:rsidR="000611A2" w:rsidRPr="00352AA5">
        <w:rPr>
          <w:rFonts w:ascii="Arial" w:hAnsi="Arial" w:cs="Arial"/>
          <w:bCs/>
          <w:lang w:val="sr-Cyrl-RS"/>
        </w:rPr>
        <w:t>,</w:t>
      </w:r>
      <w:r w:rsidR="00A9203D" w:rsidRPr="00352AA5">
        <w:rPr>
          <w:rFonts w:ascii="Arial" w:hAnsi="Arial" w:cs="Arial"/>
          <w:bCs/>
          <w:lang w:val="sr-Cyrl-RS"/>
        </w:rPr>
        <w:t xml:space="preserve"> </w:t>
      </w:r>
      <w:r w:rsidR="008E37D1" w:rsidRPr="00352AA5">
        <w:rPr>
          <w:rFonts w:ascii="Arial" w:hAnsi="Arial" w:cs="Arial"/>
          <w:bCs/>
          <w:lang w:val="sr-Cyrl-RS"/>
        </w:rPr>
        <w:t>Ана Јовић</w:t>
      </w:r>
      <w:r w:rsidR="008E37D1" w:rsidRPr="00352AA5">
        <w:rPr>
          <w:rFonts w:ascii="Arial" w:hAnsi="Arial" w:cs="Arial"/>
          <w:bCs/>
          <w:lang w:val="sr-Latn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председник Скупштине Компаније, </w:t>
      </w:r>
      <w:r w:rsidR="00226DBF" w:rsidRPr="00352AA5">
        <w:rPr>
          <w:rFonts w:ascii="Arial" w:hAnsi="Arial" w:cs="Arial"/>
          <w:bCs/>
          <w:lang w:val="sr-Cyrl-RS"/>
        </w:rPr>
        <w:t>Синдикат</w:t>
      </w:r>
      <w:r w:rsidR="00671555" w:rsidRPr="00352AA5">
        <w:rPr>
          <w:rFonts w:ascii="Arial" w:hAnsi="Arial" w:cs="Arial"/>
          <w:bCs/>
          <w:lang w:val="sr-Cyrl-RS"/>
        </w:rPr>
        <w:t xml:space="preserve"> Компаније „Дунав осигурање“ а.д.о</w:t>
      </w:r>
      <w:r w:rsidR="002B3F19" w:rsidRPr="00352AA5">
        <w:rPr>
          <w:rFonts w:ascii="Arial" w:hAnsi="Arial" w:cs="Arial"/>
          <w:bCs/>
          <w:lang w:val="sr-Cyrl-RS"/>
        </w:rPr>
        <w:t>. кога</w:t>
      </w:r>
      <w:r w:rsidR="00232A7E" w:rsidRPr="00352AA5">
        <w:rPr>
          <w:rFonts w:ascii="Arial" w:hAnsi="Arial" w:cs="Arial"/>
          <w:bCs/>
          <w:lang w:val="sr-Cyrl-RS"/>
        </w:rPr>
        <w:t xml:space="preserve"> је представљао Мирослав Ристић</w:t>
      </w:r>
      <w:r w:rsidR="00671555" w:rsidRPr="00352AA5">
        <w:rPr>
          <w:rFonts w:ascii="Arial" w:hAnsi="Arial" w:cs="Arial"/>
          <w:bCs/>
          <w:lang w:val="sr-Cyrl-RS"/>
        </w:rPr>
        <w:t xml:space="preserve">, </w:t>
      </w:r>
      <w:r w:rsidR="00C61E29" w:rsidRPr="002753FE">
        <w:rPr>
          <w:rFonts w:ascii="Arial" w:hAnsi="Arial" w:cs="Arial"/>
          <w:bCs/>
          <w:lang w:val="sr-Cyrl-RS"/>
        </w:rPr>
        <w:t>акционар Комерцијална</w:t>
      </w:r>
      <w:r w:rsidR="002753FE" w:rsidRPr="002753FE">
        <w:rPr>
          <w:rFonts w:ascii="Arial" w:hAnsi="Arial" w:cs="Arial"/>
          <w:bCs/>
          <w:lang w:val="sr-Cyrl-RS"/>
        </w:rPr>
        <w:t xml:space="preserve"> банка коју је представљала Нина Кадија</w:t>
      </w:r>
      <w:r w:rsidR="00412A54">
        <w:rPr>
          <w:rFonts w:ascii="Arial" w:hAnsi="Arial" w:cs="Arial"/>
          <w:bCs/>
          <w:lang w:val="sr-Cyrl-RS"/>
        </w:rPr>
        <w:t>.</w:t>
      </w:r>
      <w:r w:rsidR="00A9203D" w:rsidRPr="00352AA5">
        <w:rPr>
          <w:rFonts w:ascii="Arial" w:hAnsi="Arial" w:cs="Arial"/>
          <w:bCs/>
          <w:lang w:val="sr-Cyrl-RS"/>
        </w:rPr>
        <w:t xml:space="preserve"> </w:t>
      </w:r>
      <w:r w:rsidR="00671555" w:rsidRPr="00352AA5">
        <w:rPr>
          <w:rFonts w:ascii="Arial" w:hAnsi="Arial" w:cs="Arial"/>
          <w:bCs/>
          <w:lang w:val="sr-Cyrl-RS"/>
        </w:rPr>
        <w:t xml:space="preserve">Акционар ЈП „Електропривреда Србије“ </w:t>
      </w:r>
      <w:r w:rsidR="00075826" w:rsidRPr="00352AA5">
        <w:rPr>
          <w:rFonts w:ascii="Arial" w:hAnsi="Arial" w:cs="Arial"/>
          <w:bCs/>
          <w:lang w:val="sr-Cyrl-RS"/>
        </w:rPr>
        <w:t>гласао је достављањем</w:t>
      </w:r>
      <w:r w:rsidR="00E16413" w:rsidRPr="00352AA5">
        <w:rPr>
          <w:rFonts w:ascii="Arial" w:hAnsi="Arial" w:cs="Arial"/>
          <w:bCs/>
          <w:lang w:val="sr-Cyrl-RS"/>
        </w:rPr>
        <w:t xml:space="preserve"> формулар</w:t>
      </w:r>
      <w:r w:rsidR="00075826" w:rsidRPr="00352AA5">
        <w:rPr>
          <w:rFonts w:ascii="Arial" w:hAnsi="Arial" w:cs="Arial"/>
          <w:bCs/>
          <w:lang w:val="sr-Cyrl-RS"/>
        </w:rPr>
        <w:t>а</w:t>
      </w:r>
      <w:r w:rsidR="00E16413" w:rsidRPr="00352AA5">
        <w:rPr>
          <w:rFonts w:ascii="Arial" w:hAnsi="Arial" w:cs="Arial"/>
          <w:bCs/>
          <w:lang w:val="sr-Cyrl-RS"/>
        </w:rPr>
        <w:t xml:space="preserve"> за гласање у одсуству</w:t>
      </w:r>
      <w:r w:rsidR="009A6A0C" w:rsidRPr="00352AA5">
        <w:rPr>
          <w:rFonts w:ascii="Arial" w:hAnsi="Arial" w:cs="Arial"/>
          <w:bCs/>
          <w:lang w:val="sr-Cyrl-RS"/>
        </w:rPr>
        <w:t>.</w:t>
      </w:r>
    </w:p>
    <w:p w:rsidR="00070A17" w:rsidRPr="00352AA5" w:rsidRDefault="00354B1D" w:rsidP="00E41BEF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ab/>
      </w:r>
    </w:p>
    <w:p w:rsidR="006D3B78" w:rsidRPr="00352AA5" w:rsidRDefault="006D3B78" w:rsidP="00E41BEF">
      <w:pPr>
        <w:spacing w:line="240" w:lineRule="auto"/>
        <w:ind w:firstLine="708"/>
        <w:jc w:val="both"/>
        <w:rPr>
          <w:rFonts w:ascii="Arial" w:hAnsi="Arial" w:cs="Arial"/>
          <w:lang w:val="sr-Cyrl-RS"/>
        </w:rPr>
      </w:pPr>
      <w:r w:rsidRPr="00352AA5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352AA5">
        <w:rPr>
          <w:rFonts w:ascii="Arial" w:hAnsi="Arial" w:cs="Arial"/>
          <w:b/>
          <w:bCs/>
          <w:lang w:val="sr-Cyrl-RS"/>
        </w:rPr>
        <w:t xml:space="preserve"> </w:t>
      </w:r>
      <w:r w:rsidRPr="00352AA5">
        <w:rPr>
          <w:rFonts w:ascii="Arial" w:hAnsi="Arial" w:cs="Arial"/>
          <w:b/>
          <w:bCs/>
          <w:lang w:val="sr-Cyrl-RS"/>
        </w:rPr>
        <w:t xml:space="preserve"> </w:t>
      </w:r>
      <w:r w:rsidR="000731D6" w:rsidRPr="00352AA5">
        <w:rPr>
          <w:rFonts w:ascii="Arial" w:hAnsi="Arial" w:cs="Arial"/>
          <w:bCs/>
          <w:lang w:val="sr-Cyrl-RS"/>
        </w:rPr>
        <w:t>Ивана Соковић, председник Извршног одбора,</w:t>
      </w:r>
      <w:r w:rsidR="007E0739" w:rsidRPr="00352AA5">
        <w:rPr>
          <w:rFonts w:ascii="Arial" w:hAnsi="Arial" w:cs="Arial"/>
          <w:lang w:val="sr-Cyrl-RS"/>
        </w:rPr>
        <w:t xml:space="preserve"> </w:t>
      </w:r>
      <w:r w:rsidR="00912E90" w:rsidRPr="00352AA5">
        <w:rPr>
          <w:rFonts w:ascii="Arial" w:hAnsi="Arial" w:cs="Arial"/>
          <w:lang w:val="sr-Cyrl-RS"/>
        </w:rPr>
        <w:t xml:space="preserve">др Драгица Јанковић, члан Извршног одбора, </w:t>
      </w:r>
      <w:r w:rsidR="00C44D3F" w:rsidRPr="00352AA5">
        <w:rPr>
          <w:rFonts w:ascii="Arial" w:hAnsi="Arial" w:cs="Arial"/>
          <w:lang w:val="sr-Cyrl-RS"/>
        </w:rPr>
        <w:t xml:space="preserve">Милица Ђурђевић, члан Извршног одбора, </w:t>
      </w:r>
      <w:r w:rsidR="00D71E0C" w:rsidRPr="00352AA5">
        <w:rPr>
          <w:rFonts w:ascii="Arial" w:hAnsi="Arial" w:cs="Arial"/>
          <w:lang w:val="sr-Cyrl-RS"/>
        </w:rPr>
        <w:t>Снежана Маринк</w:t>
      </w:r>
      <w:r w:rsidR="00360C07" w:rsidRPr="00352AA5">
        <w:rPr>
          <w:rFonts w:ascii="Arial" w:hAnsi="Arial" w:cs="Arial"/>
          <w:lang w:val="sr-Cyrl-RS"/>
        </w:rPr>
        <w:t>о</w:t>
      </w:r>
      <w:r w:rsidR="00D71E0C" w:rsidRPr="00352AA5">
        <w:rPr>
          <w:rFonts w:ascii="Arial" w:hAnsi="Arial" w:cs="Arial"/>
          <w:lang w:val="sr-Cyrl-RS"/>
        </w:rPr>
        <w:t>в</w:t>
      </w:r>
      <w:r w:rsidR="00360C07" w:rsidRPr="00352AA5">
        <w:rPr>
          <w:rFonts w:ascii="Arial" w:hAnsi="Arial" w:cs="Arial"/>
          <w:lang w:val="sr-Cyrl-RS"/>
        </w:rPr>
        <w:t>ић Јекић, директор Функције за правне послове,</w:t>
      </w:r>
      <w:r w:rsidR="00DE3696" w:rsidRPr="00352AA5">
        <w:rPr>
          <w:rFonts w:ascii="Arial" w:hAnsi="Arial" w:cs="Arial"/>
          <w:lang w:val="sr-Cyrl-RS"/>
        </w:rPr>
        <w:t xml:space="preserve"> </w:t>
      </w:r>
      <w:r w:rsidR="00C61E29">
        <w:rPr>
          <w:rFonts w:ascii="Arial" w:hAnsi="Arial" w:cs="Arial"/>
          <w:lang w:val="sr-Cyrl-RS"/>
        </w:rPr>
        <w:t xml:space="preserve">Никола Ђенић и Зорана Милошевић, представници независног ревизора КПМГ д.о.о, </w:t>
      </w:r>
      <w:r w:rsidR="00912E90" w:rsidRPr="00352AA5">
        <w:rPr>
          <w:rFonts w:ascii="Arial" w:hAnsi="Arial" w:cs="Arial"/>
          <w:lang w:val="sr-Cyrl-RS"/>
        </w:rPr>
        <w:t xml:space="preserve">Мирјана Илић Милисављевић, директор  Сектора за нормативне и статусне послове, </w:t>
      </w:r>
      <w:r w:rsidR="00671555" w:rsidRPr="00352AA5">
        <w:rPr>
          <w:rFonts w:ascii="Arial" w:hAnsi="Arial" w:cs="Arial"/>
          <w:lang w:val="sr-Cyrl-RS"/>
        </w:rPr>
        <w:t xml:space="preserve">Магдалена Мијатовић, виши саветник у Сектору за нормативне и статусне послове, </w:t>
      </w:r>
      <w:r w:rsidR="002828DF" w:rsidRPr="00352AA5">
        <w:rPr>
          <w:rFonts w:ascii="Arial" w:hAnsi="Arial" w:cs="Arial"/>
          <w:lang w:val="sr-Cyrl-RS"/>
        </w:rPr>
        <w:t>Јелена Цветић</w:t>
      </w:r>
      <w:r w:rsidR="00E157BE" w:rsidRPr="00352AA5">
        <w:rPr>
          <w:rFonts w:ascii="Arial" w:hAnsi="Arial" w:cs="Arial"/>
          <w:lang w:val="sr-Cyrl-RS"/>
        </w:rPr>
        <w:t>, виши</w:t>
      </w:r>
      <w:r w:rsidR="00651390" w:rsidRPr="00352AA5">
        <w:rPr>
          <w:rFonts w:ascii="Arial" w:hAnsi="Arial" w:cs="Arial"/>
          <w:lang w:val="sr-Cyrl-RS"/>
        </w:rPr>
        <w:t xml:space="preserve"> саветник </w:t>
      </w:r>
      <w:r w:rsidR="008644A5" w:rsidRPr="00352AA5">
        <w:rPr>
          <w:rFonts w:ascii="Arial" w:hAnsi="Arial" w:cs="Arial"/>
          <w:lang w:val="sr-Cyrl-RS"/>
        </w:rPr>
        <w:t>у</w:t>
      </w:r>
      <w:r w:rsidR="00E157BE" w:rsidRPr="00352AA5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352AA5">
        <w:rPr>
          <w:rFonts w:ascii="Arial" w:hAnsi="Arial" w:cs="Arial"/>
          <w:lang w:val="sr-Cyrl-RS"/>
        </w:rPr>
        <w:t xml:space="preserve">, </w:t>
      </w:r>
      <w:r w:rsidR="00651390" w:rsidRPr="00352AA5">
        <w:rPr>
          <w:rFonts w:ascii="Arial" w:hAnsi="Arial" w:cs="Arial"/>
          <w:lang w:val="sr-Cyrl-RS"/>
        </w:rPr>
        <w:t xml:space="preserve"> </w:t>
      </w:r>
      <w:r w:rsidR="000731D6" w:rsidRPr="00352AA5">
        <w:rPr>
          <w:rFonts w:ascii="Arial" w:hAnsi="Arial" w:cs="Arial"/>
          <w:lang w:val="sr-Cyrl-RS"/>
        </w:rPr>
        <w:t>Борка Ојданић</w:t>
      </w:r>
      <w:r w:rsidR="003D33C1" w:rsidRPr="00352AA5">
        <w:rPr>
          <w:rFonts w:ascii="Arial" w:hAnsi="Arial" w:cs="Arial"/>
          <w:lang w:val="sr-Cyrl-RS"/>
        </w:rPr>
        <w:t>, техничка подршка</w:t>
      </w:r>
      <w:r w:rsidR="00276997">
        <w:rPr>
          <w:rFonts w:ascii="Arial" w:hAnsi="Arial" w:cs="Arial"/>
          <w:lang w:val="sr-Cyrl-RS"/>
        </w:rPr>
        <w:t>, Љиљана Влаховић</w:t>
      </w:r>
      <w:r w:rsidR="0062255E" w:rsidRPr="00352AA5">
        <w:rPr>
          <w:rFonts w:ascii="Arial" w:hAnsi="Arial" w:cs="Arial"/>
          <w:lang w:val="sr-Cyrl-RS"/>
        </w:rPr>
        <w:t>, стенограф</w:t>
      </w:r>
      <w:r w:rsidR="003D33C1" w:rsidRPr="00352AA5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:rsidR="006D3B78" w:rsidRPr="003E5F6C" w:rsidRDefault="006D3B78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 xml:space="preserve">Седница је почела са радом у  </w:t>
      </w:r>
      <w:r w:rsidR="00D71E0C" w:rsidRPr="007D1101">
        <w:rPr>
          <w:rFonts w:ascii="Arial" w:hAnsi="Arial" w:cs="Arial"/>
          <w:bCs/>
          <w:lang w:val="sr-Cyrl-RS"/>
        </w:rPr>
        <w:t>1</w:t>
      </w:r>
      <w:r w:rsidR="00A469E5" w:rsidRPr="007D1101">
        <w:rPr>
          <w:rFonts w:ascii="Arial" w:hAnsi="Arial" w:cs="Arial"/>
          <w:bCs/>
          <w:lang w:val="sr-Cyrl-RS"/>
        </w:rPr>
        <w:t>2</w:t>
      </w:r>
      <w:r w:rsidR="00276997" w:rsidRPr="007D1101">
        <w:rPr>
          <w:rFonts w:ascii="Arial" w:hAnsi="Arial" w:cs="Arial"/>
          <w:bCs/>
          <w:lang w:val="sr-Cyrl-RS"/>
        </w:rPr>
        <w:t>,00</w:t>
      </w:r>
      <w:r w:rsidRPr="00352AA5">
        <w:rPr>
          <w:rFonts w:ascii="Arial" w:hAnsi="Arial" w:cs="Arial"/>
          <w:b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 xml:space="preserve"> часова.</w:t>
      </w:r>
    </w:p>
    <w:p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записничара који ће водити записник са данашње седнице, као и председника и чланове Комисије за гласање.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731D6">
        <w:rPr>
          <w:rFonts w:ascii="Arial" w:hAnsi="Arial" w:cs="Arial"/>
          <w:lang w:val="sr-Cyrl-RS"/>
        </w:rPr>
        <w:t>Борка Ојданић.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3E4F71" w:rsidRPr="00FA5B46" w:rsidRDefault="003E4F71" w:rsidP="003E4F71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99/11, 83/14, 5/15, 44/18, 95/18 и 91/19</w:t>
      </w:r>
      <w:r>
        <w:rPr>
          <w:rFonts w:ascii="Arial" w:hAnsi="Arial" w:cs="Arial"/>
          <w:lang w:val="sr-Cyrl-CS"/>
        </w:rPr>
        <w:t xml:space="preserve">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 и 24/19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члана 23. став 1. Пословника о раду Скупштине Компаније </w:t>
      </w:r>
      <w:r w:rsidRPr="002F5B40">
        <w:rPr>
          <w:rFonts w:ascii="Arial" w:hAnsi="Arial" w:cs="Arial"/>
          <w:lang w:val="sr-Cyrl-CS"/>
        </w:rPr>
        <w:t xml:space="preserve">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>(„Службени лист Компаније“, бр</w:t>
      </w:r>
      <w:r w:rsidRPr="002F5B40">
        <w:rPr>
          <w:rFonts w:ascii="Arial" w:hAnsi="Arial" w:cs="Arial"/>
        </w:rPr>
        <w:t xml:space="preserve">oj </w:t>
      </w:r>
      <w:r>
        <w:rPr>
          <w:rFonts w:ascii="Arial" w:hAnsi="Arial" w:cs="Arial"/>
          <w:lang w:val="sr-Cyrl-CS"/>
        </w:rPr>
        <w:t>51</w:t>
      </w:r>
      <w:r w:rsidRPr="002F5B40">
        <w:rPr>
          <w:rFonts w:ascii="Arial" w:hAnsi="Arial" w:cs="Arial"/>
          <w:lang w:val="sr-Cyrl-CS"/>
        </w:rPr>
        <w:t>/</w:t>
      </w:r>
      <w:r>
        <w:rPr>
          <w:rFonts w:ascii="Arial" w:hAnsi="Arial" w:cs="Arial"/>
        </w:rPr>
        <w:t>15</w:t>
      </w:r>
      <w:r>
        <w:rPr>
          <w:rFonts w:ascii="Arial" w:hAnsi="Arial" w:cs="Arial"/>
          <w:lang w:val="sr-Cyrl-RS"/>
        </w:rPr>
        <w:t xml:space="preserve"> и 18/19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 xml:space="preserve">,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пре почетка рада Ванредне седнице Скупштине, </w:t>
      </w:r>
      <w:r w:rsidRPr="00595CC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15. јула 2021</w:t>
      </w:r>
      <w:r w:rsidRPr="00595CC4">
        <w:rPr>
          <w:rFonts w:ascii="Arial" w:hAnsi="Arial" w:cs="Arial"/>
          <w:lang w:val="sr-Cyrl-CS"/>
        </w:rPr>
        <w:t>.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3E4F71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 20/21).</w:t>
      </w:r>
    </w:p>
    <w:p w:rsidR="00960D42" w:rsidRPr="003E5F6C" w:rsidRDefault="007E5893" w:rsidP="005A1C0D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t>А</w:t>
      </w:r>
      <w:r w:rsidR="008E6199">
        <w:rPr>
          <w:rFonts w:ascii="Arial" w:hAnsi="Arial" w:cs="Arial"/>
          <w:lang w:val="sr-Cyrl-RS" w:eastAsia="sr-Latn-CS" w:bidi="ar-SA"/>
        </w:rPr>
        <w:t>на</w:t>
      </w:r>
      <w:r>
        <w:rPr>
          <w:rFonts w:ascii="Arial" w:hAnsi="Arial" w:cs="Arial"/>
          <w:lang w:val="sr-Cyrl-RS" w:eastAsia="sr-Latn-CS" w:bidi="ar-SA"/>
        </w:rPr>
        <w:t xml:space="preserve"> Јовић, </w:t>
      </w:r>
      <w:r w:rsidR="00960D42">
        <w:rPr>
          <w:rFonts w:ascii="Arial" w:hAnsi="Arial" w:cs="Arial"/>
          <w:bCs/>
          <w:lang w:val="sr-Cyrl-RS"/>
        </w:rPr>
        <w:t>председ</w:t>
      </w:r>
      <w:r w:rsidR="005A1C0D">
        <w:rPr>
          <w:rFonts w:ascii="Arial" w:hAnsi="Arial" w:cs="Arial"/>
          <w:bCs/>
          <w:lang w:val="sr-Cyrl-RS"/>
        </w:rPr>
        <w:t>ник</w:t>
      </w:r>
      <w:r w:rsidR="002C1BB2">
        <w:rPr>
          <w:rFonts w:ascii="Arial" w:hAnsi="Arial" w:cs="Arial"/>
          <w:bCs/>
          <w:lang w:val="sr-Cyrl-RS"/>
        </w:rPr>
        <w:t xml:space="preserve"> Скупштине,</w:t>
      </w:r>
      <w:r w:rsidR="00960D42" w:rsidRPr="003E5F6C">
        <w:rPr>
          <w:rFonts w:ascii="Arial" w:hAnsi="Arial" w:cs="Arial"/>
          <w:bCs/>
          <w:lang w:val="sr-Cyrl-RS"/>
        </w:rPr>
        <w:t xml:space="preserve"> констатова</w:t>
      </w:r>
      <w:r w:rsidR="005A1C0D">
        <w:rPr>
          <w:rFonts w:ascii="Arial" w:hAnsi="Arial" w:cs="Arial"/>
          <w:bCs/>
          <w:lang w:val="sr-Cyrl-RS"/>
        </w:rPr>
        <w:t>ла</w:t>
      </w:r>
      <w:r w:rsidR="00960D42" w:rsidRPr="003E5F6C">
        <w:rPr>
          <w:rFonts w:ascii="Arial" w:hAnsi="Arial" w:cs="Arial"/>
          <w:bCs/>
          <w:lang w:val="sr-Cyrl-RS"/>
        </w:rPr>
        <w:t xml:space="preserve"> </w:t>
      </w:r>
      <w:r w:rsidR="002C1BB2">
        <w:rPr>
          <w:rFonts w:ascii="Arial" w:hAnsi="Arial" w:cs="Arial"/>
          <w:bCs/>
          <w:lang w:val="sr-Cyrl-RS"/>
        </w:rPr>
        <w:t xml:space="preserve">је </w:t>
      </w:r>
      <w:r w:rsidR="00960D42"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:rsidR="00CC4E5E" w:rsidRDefault="00155E58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t>Председ</w:t>
      </w:r>
      <w:r w:rsidR="005A1C0D">
        <w:rPr>
          <w:rFonts w:ascii="Arial" w:hAnsi="Arial" w:cs="Arial"/>
          <w:lang w:val="sr-Cyrl-CS" w:eastAsia="sr-Latn-CS" w:bidi="ar-SA"/>
        </w:rPr>
        <w:t>ник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="005A1C0D">
        <w:rPr>
          <w:rFonts w:ascii="Arial" w:hAnsi="Arial" w:cs="Arial"/>
          <w:lang w:val="sr-Cyrl-CS" w:eastAsia="sr-Latn-CS" w:bidi="ar-SA"/>
        </w:rPr>
        <w:t>Ана Јовић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је затим прочита</w:t>
      </w:r>
      <w:r w:rsidR="005A1C0D">
        <w:rPr>
          <w:rFonts w:ascii="Arial" w:hAnsi="Arial" w:cs="Arial"/>
          <w:lang w:val="sr-Cyrl-CS" w:bidi="he-IL"/>
        </w:rPr>
        <w:t>ла</w:t>
      </w:r>
      <w:r w:rsidR="00CA160D" w:rsidRPr="00E41BEF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>
        <w:rPr>
          <w:rFonts w:ascii="Arial" w:hAnsi="Arial" w:cs="Arial"/>
          <w:lang w:val="sr-Cyrl-CS" w:bidi="he-IL"/>
        </w:rPr>
        <w:t>ла</w:t>
      </w:r>
      <w:r w:rsidR="00117BEE">
        <w:rPr>
          <w:rFonts w:ascii="Arial" w:hAnsi="Arial" w:cs="Arial"/>
          <w:lang w:val="sr-Cyrl-CS" w:bidi="he-IL"/>
        </w:rPr>
        <w:t xml:space="preserve"> је</w:t>
      </w:r>
      <w:r w:rsidR="00CA160D" w:rsidRPr="00E41BEF">
        <w:rPr>
          <w:rFonts w:ascii="Arial" w:hAnsi="Arial" w:cs="Arial"/>
          <w:lang w:val="sr-Cyrl-CS" w:bidi="he-IL"/>
        </w:rPr>
        <w:t xml:space="preserve"> да</w:t>
      </w:r>
      <w:r w:rsidR="00F271D3">
        <w:rPr>
          <w:rFonts w:ascii="Arial" w:hAnsi="Arial" w:cs="Arial"/>
          <w:lang w:val="sr-Cyrl-CS" w:bidi="he-IL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у</w:t>
      </w:r>
      <w:r w:rsidR="00CA160D" w:rsidRPr="00E41BEF">
        <w:rPr>
          <w:rFonts w:ascii="Arial" w:hAnsi="Arial" w:cs="Arial"/>
          <w:lang w:val="sr-Cyrl-CS"/>
        </w:rPr>
        <w:t xml:space="preserve">купан број издатих акција Компаније износи </w:t>
      </w:r>
      <w:r w:rsidR="00CA160D" w:rsidRPr="002C1BB2">
        <w:rPr>
          <w:rFonts w:ascii="Arial" w:hAnsi="Arial" w:cs="Arial"/>
          <w:b/>
          <w:lang w:val="sr-Cyrl-CS"/>
        </w:rPr>
        <w:t>8.778.391</w:t>
      </w:r>
      <w:r w:rsidR="00CA160D" w:rsidRPr="00E41BEF">
        <w:rPr>
          <w:rFonts w:ascii="Arial" w:hAnsi="Arial" w:cs="Arial"/>
          <w:lang w:val="sr-Cyrl-CS"/>
        </w:rPr>
        <w:t xml:space="preserve"> обичних акција, односно  гласова.</w:t>
      </w:r>
      <w:r w:rsidR="00124889" w:rsidRPr="00E41BEF">
        <w:rPr>
          <w:rFonts w:ascii="Arial" w:hAnsi="Arial" w:cs="Arial"/>
          <w:lang w:val="sr-Cyrl-CS"/>
        </w:rPr>
        <w:t xml:space="preserve"> </w:t>
      </w:r>
    </w:p>
    <w:p w:rsidR="00D303D0" w:rsidRPr="00CA1E5E" w:rsidRDefault="00D303D0" w:rsidP="00D303D0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074FAA">
        <w:rPr>
          <w:rFonts w:ascii="Arial" w:hAnsi="Arial" w:cs="Arial"/>
          <w:lang w:val="sr-Cyrl-CS"/>
        </w:rPr>
        <w:t xml:space="preserve">На седницу је непосредно приступило </w:t>
      </w:r>
      <w:r>
        <w:rPr>
          <w:rFonts w:ascii="Arial" w:hAnsi="Arial" w:cs="Arial"/>
          <w:lang w:val="sr-Cyrl-CS"/>
        </w:rPr>
        <w:t>4</w:t>
      </w:r>
      <w:r w:rsidRPr="00074FAA">
        <w:rPr>
          <w:rFonts w:ascii="Arial" w:hAnsi="Arial" w:cs="Arial"/>
          <w:lang w:val="sr-Cyrl-CS"/>
        </w:rPr>
        <w:t xml:space="preserve"> акционара,</w:t>
      </w:r>
      <w:r w:rsidRPr="004A118B"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 xml:space="preserve">који располажу са </w:t>
      </w:r>
      <w:r w:rsidRPr="004100EA">
        <w:rPr>
          <w:rFonts w:ascii="Arial" w:hAnsi="Arial" w:cs="Arial"/>
          <w:b/>
          <w:lang w:val="sr-Cyrl-CS"/>
        </w:rPr>
        <w:t>8.558.932</w:t>
      </w:r>
      <w:r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>гласова</w:t>
      </w:r>
      <w:r>
        <w:rPr>
          <w:rFonts w:ascii="Arial" w:hAnsi="Arial" w:cs="Arial"/>
          <w:lang w:val="sr-Cyrl-CS"/>
        </w:rPr>
        <w:t>.</w:t>
      </w:r>
    </w:p>
    <w:p w:rsidR="00D303D0" w:rsidRPr="00074FAA" w:rsidRDefault="00D303D0" w:rsidP="00D303D0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lastRenderedPageBreak/>
        <w:t>П</w:t>
      </w:r>
      <w:r w:rsidRPr="004A118B">
        <w:rPr>
          <w:rFonts w:ascii="Arial" w:hAnsi="Arial" w:cs="Arial"/>
          <w:lang w:val="sr-Cyrl-CS"/>
        </w:rPr>
        <w:t xml:space="preserve">утем формулара за гласање у одсуству, гласао </w:t>
      </w:r>
      <w:r>
        <w:rPr>
          <w:rFonts w:ascii="Arial" w:hAnsi="Arial" w:cs="Arial"/>
          <w:lang w:val="sr-Cyrl-CS"/>
        </w:rPr>
        <w:t xml:space="preserve">је </w:t>
      </w:r>
      <w:r w:rsidRPr="004A118B">
        <w:rPr>
          <w:rFonts w:ascii="Arial" w:hAnsi="Arial" w:cs="Arial"/>
          <w:lang w:val="sr-Cyrl-CS"/>
        </w:rPr>
        <w:t xml:space="preserve">један акционар </w:t>
      </w:r>
      <w:r w:rsidRPr="00CA1E5E">
        <w:rPr>
          <w:rFonts w:ascii="Arial" w:hAnsi="Arial" w:cs="Arial"/>
          <w:lang w:val="sr-Cyrl-CS"/>
        </w:rPr>
        <w:t xml:space="preserve">који располаже са </w:t>
      </w:r>
      <w:r>
        <w:rPr>
          <w:rFonts w:ascii="Arial" w:hAnsi="Arial" w:cs="Arial"/>
          <w:lang w:val="sr-Cyrl-CS"/>
        </w:rPr>
        <w:t>2.669</w:t>
      </w:r>
      <w:r w:rsidRPr="00CA1E5E">
        <w:rPr>
          <w:rFonts w:ascii="Arial" w:hAnsi="Arial" w:cs="Arial"/>
          <w:lang w:val="sr-Cyrl-CS"/>
        </w:rPr>
        <w:t xml:space="preserve"> гласова</w:t>
      </w:r>
      <w:r>
        <w:rPr>
          <w:rFonts w:ascii="Arial" w:hAnsi="Arial" w:cs="Arial"/>
          <w:lang w:val="sr-Cyrl-CS"/>
        </w:rPr>
        <w:t>.</w:t>
      </w:r>
    </w:p>
    <w:p w:rsidR="00D303D0" w:rsidRPr="00074FAA" w:rsidRDefault="00D303D0" w:rsidP="00D303D0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Укупно евидентираних акционара 5</w:t>
      </w:r>
      <w:r w:rsidRPr="00074FAA">
        <w:rPr>
          <w:rFonts w:ascii="Arial" w:hAnsi="Arial" w:cs="Arial"/>
          <w:lang w:val="sr-Cyrl-CS"/>
        </w:rPr>
        <w:t xml:space="preserve">, </w:t>
      </w:r>
      <w:r w:rsidRPr="00B55D70">
        <w:rPr>
          <w:rFonts w:ascii="Arial" w:hAnsi="Arial" w:cs="Arial"/>
          <w:lang w:val="sr-Cyrl-CS"/>
        </w:rPr>
        <w:t xml:space="preserve">односно </w:t>
      </w:r>
      <w:r w:rsidRPr="008E3636">
        <w:rPr>
          <w:rFonts w:ascii="Arial" w:hAnsi="Arial" w:cs="Arial"/>
          <w:b/>
          <w:lang w:val="sr-Cyrl-CS"/>
        </w:rPr>
        <w:t>8.</w:t>
      </w:r>
      <w:r w:rsidRPr="008E3636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61</w:t>
      </w:r>
      <w:r w:rsidRPr="008E3636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601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074FAA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Pr="008E3636">
        <w:rPr>
          <w:rFonts w:ascii="Arial" w:hAnsi="Arial" w:cs="Arial"/>
          <w:lang w:val="sr-Cyrl-CS"/>
        </w:rPr>
        <w:t>97.</w:t>
      </w:r>
      <w:r>
        <w:rPr>
          <w:rFonts w:ascii="Arial" w:hAnsi="Arial" w:cs="Arial"/>
          <w:lang w:val="sr-Cyrl-CS"/>
        </w:rPr>
        <w:t>53</w:t>
      </w:r>
      <w:r w:rsidRPr="008E3636">
        <w:rPr>
          <w:rFonts w:ascii="Arial" w:hAnsi="Arial" w:cs="Arial"/>
          <w:lang w:val="sr-Cyrl-CS"/>
        </w:rPr>
        <w:t>%</w:t>
      </w:r>
      <w:r w:rsidRPr="00074FAA">
        <w:rPr>
          <w:rFonts w:ascii="Arial" w:hAnsi="Arial" w:cs="Arial"/>
          <w:lang w:val="sr-Cyrl-CS"/>
        </w:rPr>
        <w:t xml:space="preserve"> од укупног броја гласова, тако да је Скупштина акционара имала кворум.</w:t>
      </w:r>
    </w:p>
    <w:p w:rsidR="00D711F0" w:rsidRDefault="00D711F0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CA160D" w:rsidRPr="00E41BEF" w:rsidRDefault="00CA160D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Констатовано је да</w:t>
      </w:r>
      <w:r w:rsidRPr="00E41BEF">
        <w:rPr>
          <w:rFonts w:ascii="Arial" w:hAnsi="Arial" w:cs="Arial"/>
          <w:b/>
          <w:lang w:val="sr-Cyrl-CS"/>
        </w:rPr>
        <w:t xml:space="preserve"> </w:t>
      </w:r>
      <w:r w:rsidRPr="00E41BEF">
        <w:rPr>
          <w:rFonts w:ascii="Arial" w:hAnsi="Arial" w:cs="Arial"/>
          <w:lang w:val="sr-Cyrl-CS"/>
        </w:rPr>
        <w:t>Скупштина акционара има кворум</w:t>
      </w:r>
      <w:r w:rsidR="00A32D45" w:rsidRPr="00E41BEF">
        <w:rPr>
          <w:rFonts w:ascii="Arial" w:hAnsi="Arial" w:cs="Arial"/>
        </w:rPr>
        <w:t>.</w:t>
      </w:r>
      <w:r w:rsidRPr="00E41BEF">
        <w:rPr>
          <w:rFonts w:ascii="Arial" w:hAnsi="Arial" w:cs="Arial"/>
          <w:lang w:val="sr-Cyrl-CS"/>
        </w:rPr>
        <w:t xml:space="preserve"> </w:t>
      </w: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8C2E18" w:rsidRPr="00E41BEF" w:rsidRDefault="008C2E18" w:rsidP="00E41BEF">
      <w:pPr>
        <w:spacing w:after="0" w:line="240" w:lineRule="auto"/>
        <w:ind w:firstLine="720"/>
        <w:jc w:val="both"/>
        <w:rPr>
          <w:rFonts w:ascii="Arial" w:hAnsi="Arial" w:cs="Arial"/>
          <w:lang w:val="sr-Cyrl-CS" w:eastAsia="sr-Latn-CS" w:bidi="ar-SA"/>
        </w:rPr>
      </w:pP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Pr="00E41BEF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3E4F71" w:rsidRPr="00C343CF" w:rsidRDefault="003E4F71" w:rsidP="003E4F71">
      <w:pPr>
        <w:numPr>
          <w:ilvl w:val="0"/>
          <w:numId w:val="2"/>
        </w:numPr>
        <w:spacing w:after="0" w:line="240" w:lineRule="auto"/>
        <w:ind w:left="993" w:right="-54" w:hanging="285"/>
        <w:jc w:val="both"/>
        <w:rPr>
          <w:rFonts w:ascii="Arial" w:hAnsi="Arial" w:cs="Arial"/>
          <w:lang w:val="sr-Cyrl-CS" w:bidi="he-IL"/>
        </w:rPr>
      </w:pPr>
      <w:r w:rsidRPr="00C343CF">
        <w:rPr>
          <w:rFonts w:ascii="Arial" w:hAnsi="Arial" w:cs="Arial"/>
          <w:lang w:val="sr-Cyrl-CS"/>
        </w:rPr>
        <w:t>Усвајање Записника са Ванредне Скупштине Компаније од 24. јуна 2021. године</w:t>
      </w:r>
      <w:r w:rsidRPr="00C343CF">
        <w:rPr>
          <w:rFonts w:ascii="Arial" w:hAnsi="Arial" w:cs="Arial"/>
          <w:lang w:val="sr-Cyrl-CS" w:bidi="he-IL"/>
        </w:rPr>
        <w:t>;</w:t>
      </w:r>
    </w:p>
    <w:p w:rsidR="003E4F71" w:rsidRPr="00C343CF" w:rsidRDefault="003E4F71" w:rsidP="003E4F71">
      <w:pPr>
        <w:numPr>
          <w:ilvl w:val="0"/>
          <w:numId w:val="2"/>
        </w:numPr>
        <w:spacing w:after="0" w:line="240" w:lineRule="auto"/>
        <w:ind w:left="993" w:right="-54" w:hanging="285"/>
        <w:jc w:val="both"/>
        <w:rPr>
          <w:rFonts w:ascii="Arial" w:hAnsi="Arial" w:cs="Arial"/>
          <w:lang w:val="sr-Cyrl-CS" w:bidi="he-IL"/>
        </w:rPr>
      </w:pPr>
      <w:r w:rsidRPr="00C343CF">
        <w:rPr>
          <w:rFonts w:ascii="Arial" w:hAnsi="Arial" w:cs="Arial"/>
          <w:lang w:val="sr-Cyrl-CS" w:bidi="he-IL"/>
        </w:rPr>
        <w:t>Предлог одлуке о усвајању консолидованих финансијских извештаја Компаније за период 01.01.2020. године – 31.12.2020. године, са Извештајем о пословању и Мишљењем независног ревизора.</w:t>
      </w: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B169CD" w:rsidRPr="00B169CD" w:rsidRDefault="00B169CD" w:rsidP="00B169CD">
      <w:pPr>
        <w:spacing w:after="0" w:line="240" w:lineRule="auto"/>
        <w:jc w:val="both"/>
        <w:rPr>
          <w:rFonts w:ascii="Arial" w:hAnsi="Arial" w:cs="Arial"/>
          <w:b/>
          <w:lang w:val="ru-RU" w:bidi="he-IL"/>
        </w:rPr>
      </w:pPr>
      <w:r w:rsidRPr="00B169CD">
        <w:rPr>
          <w:rFonts w:ascii="Arial" w:hAnsi="Arial" w:cs="Arial"/>
          <w:b/>
          <w:lang w:val="ru-RU" w:bidi="he-IL"/>
        </w:rPr>
        <w:t xml:space="preserve">Усвајање Записника са </w:t>
      </w:r>
      <w:r w:rsidR="003E4F71">
        <w:rPr>
          <w:rFonts w:ascii="Arial" w:hAnsi="Arial" w:cs="Arial"/>
          <w:b/>
          <w:lang w:val="ru-RU" w:bidi="he-IL"/>
        </w:rPr>
        <w:t>Ванредне</w:t>
      </w:r>
      <w:r w:rsidRPr="00B169CD">
        <w:rPr>
          <w:rFonts w:ascii="Arial" w:hAnsi="Arial" w:cs="Arial"/>
          <w:b/>
          <w:lang w:val="ru-RU" w:bidi="he-IL"/>
        </w:rPr>
        <w:t xml:space="preserve"> Скупштине Компа</w:t>
      </w:r>
      <w:r>
        <w:rPr>
          <w:rFonts w:ascii="Arial" w:hAnsi="Arial" w:cs="Arial"/>
          <w:b/>
          <w:lang w:val="ru-RU" w:bidi="he-IL"/>
        </w:rPr>
        <w:t xml:space="preserve">није од </w:t>
      </w:r>
      <w:r w:rsidR="003E4F71">
        <w:rPr>
          <w:rFonts w:ascii="Arial" w:hAnsi="Arial" w:cs="Arial"/>
          <w:b/>
          <w:lang w:val="ru-RU" w:bidi="he-IL"/>
        </w:rPr>
        <w:t>24. јуна</w:t>
      </w:r>
      <w:r>
        <w:rPr>
          <w:rFonts w:ascii="Arial" w:hAnsi="Arial" w:cs="Arial"/>
          <w:b/>
          <w:lang w:val="ru-RU" w:bidi="he-IL"/>
        </w:rPr>
        <w:t xml:space="preserve"> 2021. године</w:t>
      </w:r>
    </w:p>
    <w:p w:rsidR="00716691" w:rsidRDefault="00716691" w:rsidP="00912E90">
      <w:pPr>
        <w:spacing w:after="0" w:line="240" w:lineRule="auto"/>
        <w:ind w:right="-54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</w:t>
      </w:r>
      <w:r w:rsidR="003D5532">
        <w:rPr>
          <w:rFonts w:ascii="Arial" w:hAnsi="Arial" w:cs="Arial"/>
          <w:lang w:val="sr-Cyrl-CS"/>
        </w:rPr>
        <w:t xml:space="preserve"> на гласање Записник са Ванредне</w:t>
      </w:r>
      <w:r w:rsidR="00084AE7">
        <w:rPr>
          <w:rFonts w:ascii="Arial" w:hAnsi="Arial" w:cs="Arial"/>
          <w:lang w:val="sr-Cyrl-CS"/>
        </w:rPr>
        <w:t xml:space="preserve">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3E4F71">
        <w:rPr>
          <w:rFonts w:ascii="Arial" w:hAnsi="Arial" w:cs="Arial"/>
          <w:lang w:val="sr-Cyrl-RS"/>
        </w:rPr>
        <w:t>Ванредне</w:t>
      </w:r>
      <w:r w:rsidR="00C64506">
        <w:rPr>
          <w:rFonts w:ascii="Arial" w:hAnsi="Arial" w:cs="Arial"/>
          <w:lang w:val="sr-Cyrl-R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3E4F71">
        <w:rPr>
          <w:rFonts w:ascii="Arial" w:hAnsi="Arial" w:cs="Arial"/>
          <w:lang w:val="sr-Cyrl-CS"/>
        </w:rPr>
        <w:t>24. јуна</w:t>
      </w:r>
      <w:r w:rsidR="0037491D">
        <w:rPr>
          <w:rFonts w:ascii="Arial" w:hAnsi="Arial" w:cs="Arial"/>
          <w:lang w:val="sr-Cyrl-CS"/>
        </w:rPr>
        <w:t xml:space="preserve"> 2021.</w:t>
      </w:r>
      <w:r w:rsidR="00874B74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обичном већином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E41BEF">
        <w:rPr>
          <w:rFonts w:ascii="Arial" w:hAnsi="Arial" w:cs="Arial"/>
          <w:b/>
          <w:lang w:val="sr-Cyrl-CS" w:eastAsia="sr-Latn-CS" w:bidi="ar-SA"/>
        </w:rPr>
        <w:t>(С број:</w:t>
      </w:r>
      <w:r w:rsidR="003E4F71">
        <w:rPr>
          <w:rFonts w:ascii="Arial" w:hAnsi="Arial" w:cs="Arial"/>
          <w:b/>
          <w:lang w:val="sr-Cyrl-CS" w:eastAsia="sr-Latn-CS" w:bidi="ar-SA"/>
        </w:rPr>
        <w:t xml:space="preserve"> 22/21)</w:t>
      </w:r>
      <w:r w:rsidR="00FB560B">
        <w:rPr>
          <w:rFonts w:ascii="Arial" w:hAnsi="Arial" w:cs="Arial"/>
          <w:b/>
          <w:lang w:val="sr-Latn-RS" w:eastAsia="sr-Latn-CS" w:bidi="ar-SA"/>
        </w:rPr>
        <w:t>.</w:t>
      </w:r>
    </w:p>
    <w:p w:rsidR="00C62D4D" w:rsidRDefault="00C62D4D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C62D4D" w:rsidRPr="00C04C70" w:rsidRDefault="00C62D4D" w:rsidP="00C62D4D">
      <w:pPr>
        <w:ind w:firstLine="708"/>
        <w:jc w:val="both"/>
        <w:rPr>
          <w:rFonts w:ascii="Arial" w:hAnsi="Arial" w:cs="Arial"/>
          <w:lang w:val="sr-Cyrl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8E3636">
        <w:rPr>
          <w:rFonts w:ascii="Arial" w:hAnsi="Arial" w:cs="Arial"/>
          <w:b/>
          <w:lang w:val="sr-Cyrl-CS"/>
        </w:rPr>
        <w:t>8.</w:t>
      </w:r>
      <w:r w:rsidRPr="008E3636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61</w:t>
      </w:r>
      <w:r w:rsidRPr="008E3636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601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 xml:space="preserve">гласова, што представља 100% од гласова присутних акционара, односно </w:t>
      </w:r>
      <w:r w:rsidRPr="008E3636">
        <w:rPr>
          <w:rFonts w:ascii="Arial" w:hAnsi="Arial" w:cs="Arial"/>
          <w:lang w:val="sr-Cyrl-CS"/>
        </w:rPr>
        <w:t>97.</w:t>
      </w:r>
      <w:r>
        <w:rPr>
          <w:rFonts w:ascii="Arial" w:hAnsi="Arial" w:cs="Arial"/>
          <w:lang w:val="sr-Cyrl-CS"/>
        </w:rPr>
        <w:t>53</w:t>
      </w:r>
      <w:r w:rsidRPr="008E3636">
        <w:rPr>
          <w:rFonts w:ascii="Arial" w:hAnsi="Arial" w:cs="Arial"/>
          <w:lang w:val="sr-Cyrl-CS"/>
        </w:rPr>
        <w:t>%</w:t>
      </w:r>
      <w:r>
        <w:rPr>
          <w:rFonts w:ascii="Arial" w:hAnsi="Arial" w:cs="Arial"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од укупног броја гласова.</w:t>
      </w:r>
    </w:p>
    <w:p w:rsidR="006D3B78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3E4F71" w:rsidRDefault="003E4F71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E4F71">
        <w:rPr>
          <w:rFonts w:ascii="Arial" w:hAnsi="Arial" w:cs="Arial"/>
          <w:b/>
          <w:lang w:val="sr-Cyrl-CS" w:bidi="he-IL"/>
        </w:rPr>
        <w:t>Предлог одлуке о усвајању консолидованих финансијских извештаја Компаније за период 01.01.2020. године – 31.12.2020. године, са Извештајем о пословању</w:t>
      </w:r>
      <w:r>
        <w:rPr>
          <w:rFonts w:ascii="Arial" w:hAnsi="Arial" w:cs="Arial"/>
          <w:b/>
          <w:lang w:val="sr-Cyrl-CS" w:bidi="he-IL"/>
        </w:rPr>
        <w:t xml:space="preserve"> и Мишљењем независног ревизора</w:t>
      </w:r>
    </w:p>
    <w:p w:rsidR="00451E97" w:rsidRDefault="003E4F71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>
        <w:rPr>
          <w:rFonts w:ascii="Arial" w:hAnsi="Arial" w:cs="Arial"/>
          <w:b/>
          <w:lang w:val="sr-Cyrl-CS" w:bidi="he-IL"/>
        </w:rPr>
        <w:t xml:space="preserve"> </w:t>
      </w:r>
    </w:p>
    <w:p w:rsidR="003B7EBF" w:rsidRDefault="003B7EBF" w:rsidP="00B46542">
      <w:pPr>
        <w:spacing w:after="0" w:line="240" w:lineRule="auto"/>
        <w:ind w:firstLine="708"/>
        <w:jc w:val="both"/>
        <w:rPr>
          <w:rFonts w:ascii="Arial" w:eastAsiaTheme="minorHAnsi" w:hAnsi="Arial" w:cs="Arial"/>
          <w:spacing w:val="8"/>
          <w:lang w:val="sr-Cyrl-RS" w:bidi="ar-SA"/>
        </w:rPr>
      </w:pPr>
      <w:r w:rsidRPr="008A3B52">
        <w:rPr>
          <w:rFonts w:ascii="Arial" w:eastAsiaTheme="minorHAnsi" w:hAnsi="Arial" w:cs="Arial"/>
          <w:spacing w:val="8"/>
          <w:lang w:val="sr-Cyrl-RS" w:bidi="ar-SA"/>
        </w:rPr>
        <w:t>Од стране Милице Ђурђевић, ч</w:t>
      </w:r>
      <w:r w:rsidR="00230236" w:rsidRPr="008A3B52">
        <w:rPr>
          <w:rFonts w:ascii="Arial" w:eastAsiaTheme="minorHAnsi" w:hAnsi="Arial" w:cs="Arial"/>
          <w:spacing w:val="8"/>
          <w:lang w:val="sr-Cyrl-RS" w:bidi="ar-SA"/>
        </w:rPr>
        <w:t>лана Извршног одбора,</w:t>
      </w:r>
      <w:r w:rsidRPr="008A3B52">
        <w:rPr>
          <w:rFonts w:ascii="Arial" w:eastAsiaTheme="minorHAnsi" w:hAnsi="Arial" w:cs="Arial"/>
          <w:spacing w:val="8"/>
          <w:lang w:val="sr-Cyrl-RS" w:bidi="ar-SA"/>
        </w:rPr>
        <w:t xml:space="preserve"> дато</w:t>
      </w:r>
      <w:r w:rsidR="00C61E29" w:rsidRPr="008A3B52">
        <w:rPr>
          <w:rFonts w:ascii="Arial" w:eastAsiaTheme="minorHAnsi" w:hAnsi="Arial" w:cs="Arial"/>
          <w:spacing w:val="8"/>
          <w:lang w:val="sr-Latn-RS" w:bidi="ar-SA"/>
        </w:rPr>
        <w:t xml:space="preserve"> je</w:t>
      </w:r>
      <w:r w:rsidRPr="008A3B52">
        <w:rPr>
          <w:rFonts w:ascii="Arial" w:eastAsiaTheme="minorHAnsi" w:hAnsi="Arial" w:cs="Arial"/>
          <w:spacing w:val="8"/>
          <w:lang w:val="sr-Cyrl-RS" w:bidi="ar-SA"/>
        </w:rPr>
        <w:t xml:space="preserve"> образложењ</w:t>
      </w:r>
      <w:r w:rsidR="004F3892" w:rsidRPr="008A3B52">
        <w:rPr>
          <w:rFonts w:ascii="Arial" w:eastAsiaTheme="minorHAnsi" w:hAnsi="Arial" w:cs="Arial"/>
          <w:spacing w:val="8"/>
          <w:lang w:val="sr-Cyrl-RS" w:bidi="ar-SA"/>
        </w:rPr>
        <w:t xml:space="preserve">е у вези тачке 2. дневног реда. </w:t>
      </w:r>
    </w:p>
    <w:p w:rsidR="00C61E29" w:rsidRPr="00276997" w:rsidRDefault="00C61E29" w:rsidP="00B46542">
      <w:p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 w:rsidRPr="00276997">
        <w:rPr>
          <w:rFonts w:ascii="Arial" w:hAnsi="Arial" w:cs="Arial"/>
          <w:lang w:val="sr-Cyrl-CS"/>
        </w:rPr>
        <w:t xml:space="preserve">Пословна 2020. година је </w:t>
      </w:r>
      <w:r w:rsidRPr="00276997">
        <w:rPr>
          <w:rFonts w:ascii="Arial" w:hAnsi="Arial" w:cs="Arial"/>
          <w:lang w:val="sr-Cyrl-RS"/>
        </w:rPr>
        <w:t xml:space="preserve">била </w:t>
      </w:r>
      <w:r w:rsidRPr="00276997">
        <w:rPr>
          <w:rFonts w:ascii="Arial" w:hAnsi="Arial" w:cs="Arial"/>
          <w:lang w:val="sr-Cyrl-CS"/>
        </w:rPr>
        <w:t>веома успешна, како за Компанију, тако и за сва зависна пр</w:t>
      </w:r>
      <w:r w:rsidR="00230236">
        <w:rPr>
          <w:rFonts w:ascii="Arial" w:hAnsi="Arial" w:cs="Arial"/>
          <w:lang w:val="sr-Cyrl-CS"/>
        </w:rPr>
        <w:t>едузећа, која чине Г</w:t>
      </w:r>
      <w:r w:rsidRPr="00276997">
        <w:rPr>
          <w:rFonts w:ascii="Arial" w:hAnsi="Arial" w:cs="Arial"/>
          <w:lang w:val="sr-Cyrl-CS"/>
        </w:rPr>
        <w:t>рупу. Остварен је позитиван резултат. Укупан нето добитак</w:t>
      </w:r>
      <w:r w:rsidR="00B66095">
        <w:rPr>
          <w:rFonts w:ascii="Arial" w:hAnsi="Arial" w:cs="Arial"/>
          <w:lang w:val="sr-Cyrl-CS"/>
        </w:rPr>
        <w:t xml:space="preserve"> Групе</w:t>
      </w:r>
      <w:r w:rsidRPr="00276997">
        <w:rPr>
          <w:rFonts w:ascii="Arial" w:hAnsi="Arial" w:cs="Arial"/>
          <w:lang w:val="sr-Cyrl-CS"/>
        </w:rPr>
        <w:t>,  остварен у 2</w:t>
      </w:r>
      <w:r w:rsidR="00230236">
        <w:rPr>
          <w:rFonts w:ascii="Arial" w:hAnsi="Arial" w:cs="Arial"/>
          <w:lang w:val="sr-Cyrl-CS"/>
        </w:rPr>
        <w:t>020. години, износио је 3.688.519</w:t>
      </w:r>
      <w:r w:rsidRPr="00276997">
        <w:rPr>
          <w:rFonts w:ascii="Arial" w:hAnsi="Arial" w:cs="Arial"/>
          <w:lang w:val="sr-Cyrl-CS"/>
        </w:rPr>
        <w:t>.000</w:t>
      </w:r>
      <w:r w:rsidR="00230236">
        <w:rPr>
          <w:rFonts w:ascii="Arial" w:hAnsi="Arial" w:cs="Arial"/>
          <w:lang w:val="sr-Cyrl-CS"/>
        </w:rPr>
        <w:t xml:space="preserve">,00 динара </w:t>
      </w:r>
      <w:r w:rsidRPr="00276997">
        <w:rPr>
          <w:rFonts w:ascii="Arial" w:hAnsi="Arial" w:cs="Arial"/>
          <w:lang w:val="sr-Cyrl-CS"/>
        </w:rPr>
        <w:t xml:space="preserve"> и виши је за чак 24,62% у односу на 2019. годину.</w:t>
      </w:r>
    </w:p>
    <w:p w:rsidR="00C61E29" w:rsidRPr="00276997" w:rsidRDefault="00C61E29" w:rsidP="00B46542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276997">
        <w:rPr>
          <w:rFonts w:ascii="Arial" w:hAnsi="Arial" w:cs="Arial"/>
          <w:lang w:val="sr-Cyrl-CS"/>
        </w:rPr>
        <w:tab/>
        <w:t>Све чланице Групе, осим „Дунав туриста“ д.о.о</w:t>
      </w:r>
      <w:r w:rsidR="00230236">
        <w:rPr>
          <w:rFonts w:ascii="Arial" w:hAnsi="Arial" w:cs="Arial"/>
          <w:lang w:val="sr-Cyrl-CS"/>
        </w:rPr>
        <w:t>. Златибор</w:t>
      </w:r>
      <w:r w:rsidRPr="00276997">
        <w:rPr>
          <w:rFonts w:ascii="Arial" w:hAnsi="Arial" w:cs="Arial"/>
          <w:lang w:val="sr-Cyrl-CS"/>
        </w:rPr>
        <w:t>, пословале су позитивно, а највећи утицај на резултат Групе, поред добитка</w:t>
      </w:r>
      <w:r w:rsidR="00D0521D">
        <w:rPr>
          <w:rFonts w:ascii="Arial" w:hAnsi="Arial" w:cs="Arial"/>
          <w:lang w:val="sr-Cyrl-CS"/>
        </w:rPr>
        <w:t xml:space="preserve"> Компаније </w:t>
      </w:r>
      <w:r w:rsidR="00FC2BA0">
        <w:rPr>
          <w:rFonts w:ascii="Arial" w:hAnsi="Arial" w:cs="Arial"/>
          <w:lang w:val="sr-Cyrl-CS"/>
        </w:rPr>
        <w:t xml:space="preserve">„Дунав осигурање“ а.д.о. </w:t>
      </w:r>
      <w:r w:rsidR="00D0521D">
        <w:rPr>
          <w:rFonts w:ascii="Arial" w:hAnsi="Arial" w:cs="Arial"/>
          <w:lang w:val="sr-Cyrl-CS"/>
        </w:rPr>
        <w:t>у износу од 3.198.453</w:t>
      </w:r>
      <w:r w:rsidRPr="00276997">
        <w:rPr>
          <w:rFonts w:ascii="Arial" w:hAnsi="Arial" w:cs="Arial"/>
          <w:lang w:val="sr-Cyrl-CS"/>
        </w:rPr>
        <w:t>.000,</w:t>
      </w:r>
      <w:r w:rsidR="00D0521D">
        <w:rPr>
          <w:rFonts w:ascii="Arial" w:hAnsi="Arial" w:cs="Arial"/>
          <w:lang w:val="sr-Cyrl-CS"/>
        </w:rPr>
        <w:t>00 динара</w:t>
      </w:r>
      <w:r w:rsidRPr="00276997">
        <w:rPr>
          <w:rFonts w:ascii="Arial" w:hAnsi="Arial" w:cs="Arial"/>
          <w:lang w:val="sr-Cyrl-CS"/>
        </w:rPr>
        <w:t xml:space="preserve"> има добитак пред</w:t>
      </w:r>
      <w:r w:rsidR="00634CF2">
        <w:rPr>
          <w:rFonts w:ascii="Arial" w:hAnsi="Arial" w:cs="Arial"/>
          <w:lang w:val="sr-Cyrl-CS"/>
        </w:rPr>
        <w:t>узећа</w:t>
      </w:r>
      <w:r w:rsidRPr="00276997">
        <w:rPr>
          <w:rFonts w:ascii="Arial" w:hAnsi="Arial" w:cs="Arial"/>
          <w:lang w:val="sr-Cyrl-CS"/>
        </w:rPr>
        <w:t xml:space="preserve"> „Дунав  РЕ“ а.д.о</w:t>
      </w:r>
      <w:r w:rsidR="00D0521D">
        <w:rPr>
          <w:rFonts w:ascii="Arial" w:hAnsi="Arial" w:cs="Arial"/>
          <w:lang w:val="sr-Cyrl-CS"/>
        </w:rPr>
        <w:t>, у износу од 387.070.000,00</w:t>
      </w:r>
      <w:r w:rsidRPr="00276997">
        <w:rPr>
          <w:rFonts w:ascii="Arial" w:hAnsi="Arial" w:cs="Arial"/>
          <w:lang w:val="sr-Cyrl-CS"/>
        </w:rPr>
        <w:t xml:space="preserve"> динара.</w:t>
      </w:r>
    </w:p>
    <w:p w:rsidR="00C61E29" w:rsidRPr="00276997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276997">
        <w:rPr>
          <w:rFonts w:ascii="Arial" w:hAnsi="Arial" w:cs="Arial"/>
          <w:lang w:val="sr-Cyrl-RS"/>
        </w:rPr>
        <w:tab/>
        <w:t>Укупно остварени пословни приходи у 2020. години на консоли</w:t>
      </w:r>
      <w:r w:rsidR="00B9312A">
        <w:rPr>
          <w:rFonts w:ascii="Arial" w:hAnsi="Arial" w:cs="Arial"/>
          <w:lang w:val="sr-Cyrl-RS"/>
        </w:rPr>
        <w:t>дационом нивоу износе 30.129.665</w:t>
      </w:r>
      <w:r w:rsidRPr="00276997">
        <w:rPr>
          <w:rFonts w:ascii="Arial" w:hAnsi="Arial" w:cs="Arial"/>
          <w:lang w:val="sr-Cyrl-RS"/>
        </w:rPr>
        <w:t>.000,00 динара и виши су за 5,96%</w:t>
      </w:r>
      <w:r w:rsidR="00E235E1">
        <w:rPr>
          <w:rFonts w:ascii="Arial" w:hAnsi="Arial" w:cs="Arial"/>
          <w:lang w:val="sr-Cyrl-RS"/>
        </w:rPr>
        <w:t xml:space="preserve"> у односу на 2019. годину</w:t>
      </w:r>
      <w:r w:rsidR="00BE2C0F">
        <w:rPr>
          <w:rFonts w:ascii="Arial" w:hAnsi="Arial" w:cs="Arial"/>
          <w:lang w:val="sr-Cyrl-RS"/>
        </w:rPr>
        <w:t>. О</w:t>
      </w:r>
      <w:r w:rsidRPr="00276997">
        <w:rPr>
          <w:rFonts w:ascii="Arial" w:hAnsi="Arial" w:cs="Arial"/>
          <w:lang w:val="sr-Cyrl-RS"/>
        </w:rPr>
        <w:t>брач</w:t>
      </w:r>
      <w:r w:rsidR="00327541">
        <w:rPr>
          <w:rFonts w:ascii="Arial" w:hAnsi="Arial" w:cs="Arial"/>
          <w:lang w:val="sr-Cyrl-RS"/>
        </w:rPr>
        <w:t xml:space="preserve">уната бруто премија </w:t>
      </w:r>
      <w:r w:rsidR="00E0215E">
        <w:rPr>
          <w:rFonts w:ascii="Arial" w:hAnsi="Arial" w:cs="Arial"/>
          <w:lang w:val="sr-Cyrl-RS"/>
        </w:rPr>
        <w:t xml:space="preserve">износи </w:t>
      </w:r>
      <w:r w:rsidR="00327541">
        <w:rPr>
          <w:rFonts w:ascii="Arial" w:hAnsi="Arial" w:cs="Arial"/>
          <w:lang w:val="sr-Cyrl-RS"/>
        </w:rPr>
        <w:t>31.070.850.000,00 динара</w:t>
      </w:r>
      <w:r w:rsidRPr="00276997">
        <w:rPr>
          <w:rFonts w:ascii="Arial" w:hAnsi="Arial" w:cs="Arial"/>
          <w:lang w:val="sr-Cyrl-RS"/>
        </w:rPr>
        <w:t xml:space="preserve"> и виша је за 4,15% у односу  на 2019. годину.</w:t>
      </w:r>
    </w:p>
    <w:p w:rsidR="00C61E29" w:rsidRPr="00276997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276997">
        <w:rPr>
          <w:rFonts w:ascii="Arial" w:hAnsi="Arial" w:cs="Arial"/>
          <w:lang w:val="sr-Cyrl-RS"/>
        </w:rPr>
        <w:tab/>
        <w:t>Пословни расходи су оства</w:t>
      </w:r>
      <w:r w:rsidR="001825F2">
        <w:rPr>
          <w:rFonts w:ascii="Arial" w:hAnsi="Arial" w:cs="Arial"/>
          <w:lang w:val="sr-Cyrl-RS"/>
        </w:rPr>
        <w:t xml:space="preserve">рени у износу од 17.990.511.000,00 динара </w:t>
      </w:r>
      <w:r w:rsidRPr="00276997">
        <w:rPr>
          <w:rFonts w:ascii="Arial" w:hAnsi="Arial" w:cs="Arial"/>
          <w:lang w:val="sr-Cyrl-RS"/>
        </w:rPr>
        <w:t>и незнатно су виши у односу на 2019. годину.</w:t>
      </w:r>
    </w:p>
    <w:p w:rsidR="00C61E29" w:rsidRPr="00276997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276997">
        <w:rPr>
          <w:rFonts w:ascii="Arial" w:hAnsi="Arial" w:cs="Arial"/>
          <w:lang w:val="sr-Cyrl-RS"/>
        </w:rPr>
        <w:tab/>
      </w:r>
      <w:r w:rsidR="00E0215E">
        <w:rPr>
          <w:rFonts w:ascii="Arial" w:hAnsi="Arial" w:cs="Arial"/>
          <w:lang w:val="sr-Cyrl-RS"/>
        </w:rPr>
        <w:t>Трошкови спровођења осигурања нижи су у односу на 2019. годину за 3,09%.</w:t>
      </w:r>
    </w:p>
    <w:p w:rsidR="00C61E29" w:rsidRPr="00985D36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566C6">
        <w:rPr>
          <w:rFonts w:ascii="Arial" w:hAnsi="Arial" w:cs="Arial"/>
          <w:lang w:val="sr-Cyrl-RS"/>
        </w:rPr>
        <w:tab/>
      </w:r>
      <w:r w:rsidRPr="00985D36">
        <w:rPr>
          <w:rFonts w:ascii="Arial" w:hAnsi="Arial" w:cs="Arial"/>
          <w:lang w:val="sr-Cyrl-RS"/>
        </w:rPr>
        <w:t xml:space="preserve">Пословна имовина </w:t>
      </w:r>
      <w:r w:rsidR="006155F0">
        <w:rPr>
          <w:rFonts w:ascii="Arial" w:hAnsi="Arial" w:cs="Arial"/>
          <w:lang w:val="sr-Cyrl-RS"/>
        </w:rPr>
        <w:t xml:space="preserve">Групе </w:t>
      </w:r>
      <w:r w:rsidRPr="00985D36">
        <w:rPr>
          <w:rFonts w:ascii="Arial" w:hAnsi="Arial" w:cs="Arial"/>
          <w:lang w:val="sr-Cyrl-RS"/>
        </w:rPr>
        <w:t>на дан 31.12.2020.</w:t>
      </w:r>
      <w:r w:rsidR="00985D36" w:rsidRPr="00985D36">
        <w:rPr>
          <w:rFonts w:ascii="Arial" w:hAnsi="Arial" w:cs="Arial"/>
          <w:lang w:val="sr-Cyrl-RS"/>
        </w:rPr>
        <w:t xml:space="preserve"> године износила је 65.099.568.000,00 динара</w:t>
      </w:r>
      <w:r w:rsidRPr="00985D36">
        <w:rPr>
          <w:rFonts w:ascii="Arial" w:hAnsi="Arial" w:cs="Arial"/>
          <w:lang w:val="sr-Cyrl-RS"/>
        </w:rPr>
        <w:t xml:space="preserve"> и виша је за 12,85% у односу на 2019. годину.</w:t>
      </w:r>
    </w:p>
    <w:p w:rsidR="007E675F" w:rsidRPr="007E675F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566C6">
        <w:rPr>
          <w:rFonts w:ascii="Arial" w:hAnsi="Arial" w:cs="Arial"/>
          <w:lang w:val="sr-Cyrl-RS"/>
        </w:rPr>
        <w:tab/>
      </w:r>
      <w:r w:rsidRPr="007E675F">
        <w:rPr>
          <w:rFonts w:ascii="Arial" w:hAnsi="Arial" w:cs="Arial"/>
          <w:lang w:val="sr-Cyrl-RS"/>
        </w:rPr>
        <w:t>У структури пословне имовине, највеће учешће бележе ф</w:t>
      </w:r>
      <w:r w:rsidR="007E675F" w:rsidRPr="007E675F">
        <w:rPr>
          <w:rFonts w:ascii="Arial" w:hAnsi="Arial" w:cs="Arial"/>
          <w:lang w:val="sr-Cyrl-RS"/>
        </w:rPr>
        <w:t xml:space="preserve">инансијски пласмани, </w:t>
      </w:r>
      <w:r w:rsidRPr="007E675F">
        <w:rPr>
          <w:rFonts w:ascii="Arial" w:hAnsi="Arial" w:cs="Arial"/>
          <w:lang w:val="sr-Cyrl-RS"/>
        </w:rPr>
        <w:t xml:space="preserve"> </w:t>
      </w:r>
      <w:r w:rsidR="006155F0">
        <w:rPr>
          <w:rFonts w:ascii="Arial" w:hAnsi="Arial" w:cs="Arial"/>
          <w:lang w:val="sr-Cyrl-RS"/>
        </w:rPr>
        <w:t xml:space="preserve">нематеријална улагања, </w:t>
      </w:r>
      <w:r w:rsidRPr="007E675F">
        <w:rPr>
          <w:rFonts w:ascii="Arial" w:hAnsi="Arial" w:cs="Arial"/>
          <w:lang w:val="sr-Cyrl-RS"/>
        </w:rPr>
        <w:t xml:space="preserve">некретнине, </w:t>
      </w:r>
      <w:r w:rsidR="006155F0">
        <w:rPr>
          <w:rFonts w:ascii="Arial" w:hAnsi="Arial" w:cs="Arial"/>
          <w:lang w:val="sr-Cyrl-RS"/>
        </w:rPr>
        <w:t xml:space="preserve">постројења </w:t>
      </w:r>
      <w:r w:rsidRPr="007E675F">
        <w:rPr>
          <w:rFonts w:ascii="Arial" w:hAnsi="Arial" w:cs="Arial"/>
          <w:lang w:val="sr-Cyrl-RS"/>
        </w:rPr>
        <w:t>и опрема.</w:t>
      </w:r>
    </w:p>
    <w:p w:rsidR="006155F0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566C6">
        <w:rPr>
          <w:rFonts w:ascii="Arial" w:hAnsi="Arial" w:cs="Arial"/>
          <w:lang w:val="sr-Cyrl-RS"/>
        </w:rPr>
        <w:lastRenderedPageBreak/>
        <w:tab/>
      </w:r>
      <w:r w:rsidRPr="000050FD">
        <w:rPr>
          <w:rFonts w:ascii="Arial" w:hAnsi="Arial" w:cs="Arial"/>
          <w:lang w:val="sr-Cyrl-RS"/>
        </w:rPr>
        <w:t>Када су у питању појединачне билансне позиције, билансна позиција на којој су евидентирана нематеријална улагања, некретнине, постројења и опрема,</w:t>
      </w:r>
      <w:r w:rsidR="000050FD" w:rsidRPr="000050FD">
        <w:rPr>
          <w:rFonts w:ascii="Arial" w:hAnsi="Arial" w:cs="Arial"/>
          <w:lang w:val="sr-Cyrl-RS"/>
        </w:rPr>
        <w:t xml:space="preserve"> износи 10.484.874.000,00 динара </w:t>
      </w:r>
      <w:r w:rsidRPr="000050FD">
        <w:rPr>
          <w:rFonts w:ascii="Arial" w:hAnsi="Arial" w:cs="Arial"/>
          <w:lang w:val="sr-Cyrl-RS"/>
        </w:rPr>
        <w:t xml:space="preserve"> и незнатно ј</w:t>
      </w:r>
      <w:r w:rsidR="006155F0">
        <w:rPr>
          <w:rFonts w:ascii="Arial" w:hAnsi="Arial" w:cs="Arial"/>
          <w:lang w:val="sr-Cyrl-RS"/>
        </w:rPr>
        <w:t>е нижа у односу на 2019. годину.</w:t>
      </w:r>
    </w:p>
    <w:p w:rsidR="00C61E29" w:rsidRPr="00985D36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566C6">
        <w:rPr>
          <w:rFonts w:ascii="Arial" w:hAnsi="Arial" w:cs="Arial"/>
          <w:lang w:val="sr-Cyrl-RS"/>
        </w:rPr>
        <w:tab/>
      </w:r>
      <w:r w:rsidRPr="00985D36">
        <w:rPr>
          <w:rFonts w:ascii="Arial" w:hAnsi="Arial" w:cs="Arial"/>
          <w:lang w:val="sr-Cyrl-RS"/>
        </w:rPr>
        <w:t>Што се тиче позиције дугорочних финансијски</w:t>
      </w:r>
      <w:r w:rsidR="005243F7">
        <w:rPr>
          <w:rFonts w:ascii="Arial" w:hAnsi="Arial" w:cs="Arial"/>
          <w:lang w:val="sr-Cyrl-RS"/>
        </w:rPr>
        <w:t>х пласмана,</w:t>
      </w:r>
      <w:r w:rsidR="001B5A61">
        <w:rPr>
          <w:rFonts w:ascii="Arial" w:hAnsi="Arial" w:cs="Arial"/>
          <w:lang w:val="sr-Cyrl-RS"/>
        </w:rPr>
        <w:t xml:space="preserve"> забележен</w:t>
      </w:r>
      <w:r w:rsidRPr="00985D36">
        <w:rPr>
          <w:rFonts w:ascii="Arial" w:hAnsi="Arial" w:cs="Arial"/>
          <w:lang w:val="sr-Cyrl-RS"/>
        </w:rPr>
        <w:t xml:space="preserve"> </w:t>
      </w:r>
      <w:r w:rsidR="005243F7">
        <w:rPr>
          <w:rFonts w:ascii="Arial" w:hAnsi="Arial" w:cs="Arial"/>
          <w:lang w:val="sr-Cyrl-RS"/>
        </w:rPr>
        <w:t xml:space="preserve">је </w:t>
      </w:r>
      <w:r w:rsidR="004A5BB1">
        <w:rPr>
          <w:rFonts w:ascii="Arial" w:hAnsi="Arial" w:cs="Arial"/>
          <w:lang w:val="sr-Cyrl-RS"/>
        </w:rPr>
        <w:t xml:space="preserve">пад </w:t>
      </w:r>
      <w:r w:rsidR="00CC6467">
        <w:rPr>
          <w:rFonts w:ascii="Arial" w:hAnsi="Arial" w:cs="Arial"/>
          <w:lang w:val="sr-Cyrl-RS"/>
        </w:rPr>
        <w:t>од 42%</w:t>
      </w:r>
      <w:r w:rsidR="004A5BB1">
        <w:rPr>
          <w:rFonts w:ascii="Arial" w:hAnsi="Arial" w:cs="Arial"/>
          <w:lang w:val="sr-Cyrl-RS"/>
        </w:rPr>
        <w:t xml:space="preserve"> у 2020. години, у поређењу са </w:t>
      </w:r>
      <w:r w:rsidR="00CC6467">
        <w:rPr>
          <w:rFonts w:ascii="Arial" w:hAnsi="Arial" w:cs="Arial"/>
          <w:lang w:val="sr-Cyrl-RS"/>
        </w:rPr>
        <w:t>подацима из 2019. године</w:t>
      </w:r>
      <w:r w:rsidR="004A5BB1">
        <w:rPr>
          <w:rFonts w:ascii="Arial" w:hAnsi="Arial" w:cs="Arial"/>
          <w:lang w:val="sr-Cyrl-RS"/>
        </w:rPr>
        <w:t xml:space="preserve">, </w:t>
      </w:r>
      <w:r w:rsidR="00CC6467">
        <w:rPr>
          <w:rFonts w:ascii="Arial" w:hAnsi="Arial" w:cs="Arial"/>
          <w:lang w:val="sr-Cyrl-RS"/>
        </w:rPr>
        <w:t xml:space="preserve">а </w:t>
      </w:r>
      <w:r w:rsidR="004A5BB1">
        <w:rPr>
          <w:rFonts w:ascii="Arial" w:hAnsi="Arial" w:cs="Arial"/>
          <w:lang w:val="sr-Cyrl-RS"/>
        </w:rPr>
        <w:t>који је настао</w:t>
      </w:r>
      <w:r w:rsidRPr="00985D36">
        <w:rPr>
          <w:rFonts w:ascii="Arial" w:hAnsi="Arial" w:cs="Arial"/>
          <w:lang w:val="sr-Cyrl-RS"/>
        </w:rPr>
        <w:t xml:space="preserve"> као последица продаје акција МТС банке.</w:t>
      </w:r>
    </w:p>
    <w:p w:rsidR="00C61E29" w:rsidRDefault="00C61E29" w:rsidP="00B46542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566C6">
        <w:rPr>
          <w:rFonts w:ascii="Arial" w:hAnsi="Arial" w:cs="Arial"/>
          <w:lang w:val="sr-Cyrl-RS"/>
        </w:rPr>
        <w:tab/>
      </w:r>
      <w:r w:rsidRPr="00F50721">
        <w:rPr>
          <w:rFonts w:ascii="Arial" w:hAnsi="Arial" w:cs="Arial"/>
          <w:lang w:val="sr-Cyrl-RS"/>
        </w:rPr>
        <w:t>Комплетан поступак консолидације пропраћен је од стране ревизорске куће КПМГ</w:t>
      </w:r>
      <w:r w:rsidR="00F50721">
        <w:rPr>
          <w:rFonts w:ascii="Arial" w:hAnsi="Arial" w:cs="Arial"/>
          <w:lang w:val="sr-Cyrl-RS"/>
        </w:rPr>
        <w:t xml:space="preserve"> д.о.о</w:t>
      </w:r>
      <w:r w:rsidRPr="00F50721">
        <w:rPr>
          <w:rFonts w:ascii="Arial" w:hAnsi="Arial" w:cs="Arial"/>
          <w:lang w:val="sr-Cyrl-RS"/>
        </w:rPr>
        <w:t>, односно, урађена је ревизија консол</w:t>
      </w:r>
      <w:r w:rsidR="007A188B">
        <w:rPr>
          <w:rFonts w:ascii="Arial" w:hAnsi="Arial" w:cs="Arial"/>
          <w:lang w:val="sr-Cyrl-RS"/>
        </w:rPr>
        <w:t>идованих финансијских извештаја.</w:t>
      </w:r>
      <w:r w:rsidR="002272FD">
        <w:rPr>
          <w:rFonts w:ascii="Arial" w:hAnsi="Arial" w:cs="Arial"/>
          <w:lang w:val="sr-Cyrl-RS"/>
        </w:rPr>
        <w:t xml:space="preserve"> </w:t>
      </w:r>
      <w:r w:rsidRPr="00F50721">
        <w:rPr>
          <w:rFonts w:ascii="Arial" w:hAnsi="Arial" w:cs="Arial"/>
          <w:lang w:val="sr-Cyrl-RS"/>
        </w:rPr>
        <w:t>Мишљење пов</w:t>
      </w:r>
      <w:r w:rsidR="002272FD">
        <w:rPr>
          <w:rFonts w:ascii="Arial" w:hAnsi="Arial" w:cs="Arial"/>
          <w:lang w:val="sr-Cyrl-RS"/>
        </w:rPr>
        <w:t>одом консолидације биће презентовано од стране вође</w:t>
      </w:r>
      <w:r w:rsidRPr="00F50721">
        <w:rPr>
          <w:rFonts w:ascii="Arial" w:hAnsi="Arial" w:cs="Arial"/>
          <w:lang w:val="sr-Cyrl-RS"/>
        </w:rPr>
        <w:t xml:space="preserve"> ревизорског тима </w:t>
      </w:r>
      <w:r w:rsidR="00183DB2">
        <w:rPr>
          <w:rFonts w:ascii="Arial" w:hAnsi="Arial" w:cs="Arial"/>
          <w:lang w:val="sr-Cyrl-RS"/>
        </w:rPr>
        <w:t>КПМГ д.о.о, Николе</w:t>
      </w:r>
      <w:r w:rsidRPr="00F50721">
        <w:rPr>
          <w:rFonts w:ascii="Arial" w:hAnsi="Arial" w:cs="Arial"/>
          <w:lang w:val="sr-Cyrl-RS"/>
        </w:rPr>
        <w:t xml:space="preserve"> Ђенић</w:t>
      </w:r>
      <w:r w:rsidR="00183DB2">
        <w:rPr>
          <w:rFonts w:ascii="Arial" w:hAnsi="Arial" w:cs="Arial"/>
          <w:lang w:val="sr-Cyrl-RS"/>
        </w:rPr>
        <w:t>а</w:t>
      </w:r>
      <w:r w:rsidRPr="00F50721">
        <w:rPr>
          <w:rFonts w:ascii="Arial" w:hAnsi="Arial" w:cs="Arial"/>
          <w:lang w:val="sr-Cyrl-RS"/>
        </w:rPr>
        <w:t>.</w:t>
      </w:r>
    </w:p>
    <w:p w:rsidR="005D1A24" w:rsidRDefault="00C9348B" w:rsidP="001E0168">
      <w:p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Никола Ђенић, представник независног ревизора КПМГ д.о.о, потврдио је све податке и резултате </w:t>
      </w:r>
      <w:r w:rsidR="000A1009">
        <w:rPr>
          <w:rFonts w:ascii="Arial" w:hAnsi="Arial" w:cs="Arial"/>
          <w:lang w:val="sr-Cyrl-RS"/>
        </w:rPr>
        <w:t>изнете</w:t>
      </w:r>
      <w:r w:rsidR="000A1009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од стране Милице Ђурђевић, члана Извршног одбора.</w:t>
      </w:r>
      <w:r w:rsidR="00824BBF">
        <w:rPr>
          <w:rFonts w:ascii="Arial" w:hAnsi="Arial" w:cs="Arial"/>
          <w:lang w:val="sr-Cyrl-RS"/>
        </w:rPr>
        <w:t xml:space="preserve"> </w:t>
      </w:r>
      <w:r w:rsidR="00C61E29">
        <w:rPr>
          <w:rFonts w:ascii="Arial" w:hAnsi="Arial" w:cs="Arial"/>
          <w:lang w:val="sr-Cyrl-RS"/>
        </w:rPr>
        <w:t>Консолидовани финансијски извештаји истинито и објективно приказују консолидовани финансијски положај Групе на дан 31.</w:t>
      </w:r>
      <w:r>
        <w:rPr>
          <w:rFonts w:ascii="Arial" w:hAnsi="Arial" w:cs="Arial"/>
          <w:lang w:val="sr-Cyrl-RS"/>
        </w:rPr>
        <w:t xml:space="preserve"> децембар 2020. године.</w:t>
      </w:r>
      <w:r>
        <w:rPr>
          <w:rFonts w:ascii="Arial" w:hAnsi="Arial" w:cs="Arial"/>
          <w:lang w:val="sr-Cyrl-RS"/>
        </w:rPr>
        <w:tab/>
      </w:r>
    </w:p>
    <w:p w:rsidR="00C61E29" w:rsidRDefault="00DE5092" w:rsidP="005D1A24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Искористио је прилику да се јо</w:t>
      </w:r>
      <w:r w:rsidR="00C9348B">
        <w:rPr>
          <w:rFonts w:ascii="Arial" w:hAnsi="Arial" w:cs="Arial"/>
          <w:lang w:val="sr-Cyrl-RS"/>
        </w:rPr>
        <w:t>ш једном  захвали</w:t>
      </w:r>
      <w:r w:rsidR="00C61E29">
        <w:rPr>
          <w:rFonts w:ascii="Arial" w:hAnsi="Arial" w:cs="Arial"/>
          <w:lang w:val="sr-Cyrl-RS"/>
        </w:rPr>
        <w:t xml:space="preserve"> председници</w:t>
      </w:r>
      <w:r w:rsidR="00C9348B">
        <w:rPr>
          <w:rFonts w:ascii="Arial" w:hAnsi="Arial" w:cs="Arial"/>
          <w:lang w:val="sr-Cyrl-RS"/>
        </w:rPr>
        <w:t xml:space="preserve"> Извршног одбора Компаније</w:t>
      </w:r>
      <w:r>
        <w:rPr>
          <w:rFonts w:ascii="Arial" w:hAnsi="Arial" w:cs="Arial"/>
          <w:lang w:val="sr-Cyrl-RS"/>
        </w:rPr>
        <w:t xml:space="preserve"> „Дунав осигурање“ а.д.о</w:t>
      </w:r>
      <w:r w:rsidR="00C61E29">
        <w:rPr>
          <w:rFonts w:ascii="Arial" w:hAnsi="Arial" w:cs="Arial"/>
          <w:lang w:val="sr-Cyrl-RS"/>
        </w:rPr>
        <w:t xml:space="preserve">, </w:t>
      </w:r>
      <w:r w:rsidR="00C9348B">
        <w:rPr>
          <w:rFonts w:ascii="Arial" w:hAnsi="Arial" w:cs="Arial"/>
          <w:lang w:val="sr-Cyrl-RS"/>
        </w:rPr>
        <w:t xml:space="preserve">даље </w:t>
      </w:r>
      <w:r w:rsidR="00C61E29">
        <w:rPr>
          <w:rFonts w:ascii="Arial" w:hAnsi="Arial" w:cs="Arial"/>
          <w:lang w:val="sr-Cyrl-RS"/>
        </w:rPr>
        <w:t>Финансијској</w:t>
      </w:r>
      <w:r w:rsidR="00C9348B">
        <w:rPr>
          <w:rFonts w:ascii="Arial" w:hAnsi="Arial" w:cs="Arial"/>
          <w:lang w:val="sr-Cyrl-RS"/>
        </w:rPr>
        <w:t xml:space="preserve">  функцији и Функцији за актуарство и управљање ризицима солвентности, </w:t>
      </w:r>
      <w:r w:rsidR="00154C9C">
        <w:rPr>
          <w:rFonts w:ascii="Arial" w:hAnsi="Arial" w:cs="Arial"/>
          <w:lang w:val="sr-Cyrl-RS"/>
        </w:rPr>
        <w:t>на сарадњи и</w:t>
      </w:r>
      <w:r w:rsidR="00C61E29">
        <w:rPr>
          <w:rFonts w:ascii="Arial" w:hAnsi="Arial" w:cs="Arial"/>
          <w:lang w:val="sr-Cyrl-RS"/>
        </w:rPr>
        <w:t xml:space="preserve"> на пуној транспарентности у достављању свих података</w:t>
      </w:r>
      <w:r w:rsidR="007E03E1">
        <w:rPr>
          <w:rFonts w:ascii="Arial" w:hAnsi="Arial" w:cs="Arial"/>
          <w:lang w:val="sr-Cyrl-RS"/>
        </w:rPr>
        <w:t>, као</w:t>
      </w:r>
      <w:r w:rsidR="00C61E29">
        <w:rPr>
          <w:rFonts w:ascii="Arial" w:hAnsi="Arial" w:cs="Arial"/>
          <w:lang w:val="sr-Cyrl-RS"/>
        </w:rPr>
        <w:t xml:space="preserve"> и </w:t>
      </w:r>
      <w:r w:rsidR="007E03E1">
        <w:rPr>
          <w:rFonts w:ascii="Arial" w:hAnsi="Arial" w:cs="Arial"/>
          <w:lang w:val="sr-Cyrl-RS"/>
        </w:rPr>
        <w:t xml:space="preserve">на </w:t>
      </w:r>
      <w:r w:rsidR="00C61E29">
        <w:rPr>
          <w:rFonts w:ascii="Arial" w:hAnsi="Arial" w:cs="Arial"/>
          <w:lang w:val="sr-Cyrl-RS"/>
        </w:rPr>
        <w:t xml:space="preserve">приступу менаџменту Компаније у току процеса обављања </w:t>
      </w:r>
      <w:r w:rsidR="007E03E1">
        <w:rPr>
          <w:rFonts w:ascii="Arial" w:hAnsi="Arial" w:cs="Arial"/>
          <w:lang w:val="sr-Cyrl-RS"/>
        </w:rPr>
        <w:t>реви</w:t>
      </w:r>
      <w:bookmarkStart w:id="0" w:name="_GoBack"/>
      <w:bookmarkEnd w:id="0"/>
      <w:r w:rsidR="007E03E1">
        <w:rPr>
          <w:rFonts w:ascii="Arial" w:hAnsi="Arial" w:cs="Arial"/>
          <w:lang w:val="sr-Cyrl-RS"/>
        </w:rPr>
        <w:t xml:space="preserve">зије </w:t>
      </w:r>
      <w:r w:rsidR="00C61E29">
        <w:rPr>
          <w:rFonts w:ascii="Arial" w:hAnsi="Arial" w:cs="Arial"/>
          <w:lang w:val="sr-Cyrl-RS"/>
        </w:rPr>
        <w:t>консолидованих финансијских извештаја.</w:t>
      </w:r>
    </w:p>
    <w:p w:rsidR="00323089" w:rsidRDefault="00323089" w:rsidP="001E0168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3E4F71" w:rsidRPr="003E4F71" w:rsidRDefault="003E4F71" w:rsidP="003E4F71">
      <w:pPr>
        <w:spacing w:after="0" w:line="240" w:lineRule="auto"/>
        <w:ind w:firstLine="720"/>
        <w:jc w:val="both"/>
        <w:rPr>
          <w:rFonts w:ascii="Arial" w:eastAsiaTheme="minorHAnsi" w:hAnsi="Arial" w:cs="Arial"/>
          <w:b/>
          <w:bCs/>
          <w:lang w:val="sr-Cyrl-CS" w:bidi="ar-SA"/>
        </w:rPr>
      </w:pPr>
      <w:r w:rsidRPr="003E4F71">
        <w:rPr>
          <w:rFonts w:ascii="Arial" w:eastAsiaTheme="minorHAnsi" w:hAnsi="Arial" w:cs="Arial"/>
          <w:lang w:val="sr-Cyrl-RS" w:bidi="ar-SA"/>
        </w:rPr>
        <w:t xml:space="preserve">На основу члана </w:t>
      </w:r>
      <w:r w:rsidRPr="003E4F71">
        <w:rPr>
          <w:rFonts w:ascii="Arial" w:eastAsiaTheme="minorHAnsi" w:hAnsi="Arial" w:cs="Arial"/>
          <w:lang w:bidi="ar-SA"/>
        </w:rPr>
        <w:t>31</w:t>
      </w:r>
      <w:r w:rsidRPr="003E4F71">
        <w:rPr>
          <w:rFonts w:ascii="Arial" w:eastAsiaTheme="minorHAnsi" w:hAnsi="Arial" w:cs="Arial"/>
          <w:lang w:val="sr-Cyrl-RS" w:bidi="ar-SA"/>
        </w:rPr>
        <w:t>, 43</w:t>
      </w:r>
      <w:r w:rsidRPr="003E4F71">
        <w:rPr>
          <w:rFonts w:ascii="Arial" w:eastAsiaTheme="minorHAnsi" w:hAnsi="Arial" w:cs="Arial"/>
          <w:lang w:val="sr-Latn-RS" w:bidi="ar-SA"/>
        </w:rPr>
        <w:t>.</w:t>
      </w:r>
      <w:r w:rsidRPr="003E4F71">
        <w:rPr>
          <w:rFonts w:ascii="Arial" w:eastAsiaTheme="minorHAnsi" w:hAnsi="Arial" w:cs="Arial"/>
          <w:lang w:val="sr-Cyrl-RS" w:bidi="ar-SA"/>
        </w:rPr>
        <w:t xml:space="preserve"> и 65</w:t>
      </w:r>
      <w:r w:rsidRPr="003E4F71">
        <w:rPr>
          <w:rFonts w:ascii="Arial" w:eastAsiaTheme="minorHAnsi" w:hAnsi="Arial" w:cs="Arial"/>
          <w:lang w:val="sr-Latn-RS" w:bidi="ar-SA"/>
        </w:rPr>
        <w:t>.</w:t>
      </w:r>
      <w:r w:rsidRPr="003E4F71">
        <w:rPr>
          <w:rFonts w:ascii="Arial" w:eastAsiaTheme="minorHAnsi" w:hAnsi="Arial" w:cs="Arial"/>
          <w:lang w:bidi="ar-SA"/>
        </w:rPr>
        <w:t xml:space="preserve"> </w:t>
      </w:r>
      <w:r w:rsidRPr="003E4F71">
        <w:rPr>
          <w:rFonts w:ascii="Arial" w:eastAsiaTheme="minorHAnsi" w:hAnsi="Arial" w:cs="Arial"/>
          <w:lang w:val="sr-Cyrl-RS" w:bidi="ar-SA"/>
        </w:rPr>
        <w:t>Закона о рачуноводству („Службени гласник РС“, број 73/19</w:t>
      </w:r>
      <w:r w:rsidRPr="003E4F71">
        <w:rPr>
          <w:rFonts w:ascii="Arial" w:eastAsiaTheme="minorHAnsi" w:hAnsi="Arial" w:cs="Arial"/>
          <w:lang w:val="sr-Latn-RS" w:bidi="ar-SA"/>
        </w:rPr>
        <w:t xml:space="preserve"> </w:t>
      </w:r>
      <w:r w:rsidRPr="003E4F71">
        <w:rPr>
          <w:rFonts w:ascii="Arial" w:eastAsiaTheme="minorHAnsi" w:hAnsi="Arial" w:cs="Arial"/>
          <w:lang w:val="sr-Cyrl-RS" w:bidi="ar-SA"/>
        </w:rPr>
        <w:t xml:space="preserve"> и 44/21)</w:t>
      </w:r>
      <w:r w:rsidRPr="003E4F71">
        <w:rPr>
          <w:rFonts w:ascii="Arial" w:eastAsiaTheme="minorHAnsi" w:hAnsi="Arial" w:cs="Arial"/>
          <w:lang w:val="sr-Latn-RS" w:bidi="ar-SA"/>
        </w:rPr>
        <w:t xml:space="preserve">, </w:t>
      </w:r>
      <w:r w:rsidRPr="003E4F71">
        <w:rPr>
          <w:rFonts w:ascii="Arial" w:eastAsiaTheme="minorHAnsi" w:hAnsi="Arial" w:cs="Arial"/>
          <w:lang w:val="sr-Cyrl-RS" w:bidi="ar-SA"/>
        </w:rPr>
        <w:t>члана  5</w:t>
      </w:r>
      <w:r w:rsidRPr="003E4F71">
        <w:rPr>
          <w:rFonts w:ascii="Arial" w:eastAsiaTheme="minorHAnsi" w:hAnsi="Arial" w:cs="Arial"/>
          <w:lang w:val="sr-Cyrl-CS" w:bidi="ar-SA"/>
        </w:rPr>
        <w:t>2</w:t>
      </w:r>
      <w:r w:rsidRPr="003E4F71">
        <w:rPr>
          <w:rFonts w:ascii="Arial" w:eastAsiaTheme="minorHAnsi" w:hAnsi="Arial" w:cs="Arial"/>
          <w:lang w:val="sr-Cyrl-RS" w:bidi="ar-SA"/>
        </w:rPr>
        <w:t xml:space="preserve">. став 1. тачка </w:t>
      </w:r>
      <w:r w:rsidRPr="003E4F71">
        <w:rPr>
          <w:rFonts w:ascii="Arial" w:eastAsiaTheme="minorHAnsi" w:hAnsi="Arial" w:cs="Arial"/>
          <w:lang w:val="sr-Cyrl-CS" w:bidi="ar-SA"/>
        </w:rPr>
        <w:t>8)</w:t>
      </w:r>
      <w:r w:rsidRPr="003E4F71">
        <w:rPr>
          <w:rFonts w:ascii="Arial" w:eastAsiaTheme="minorHAnsi" w:hAnsi="Arial" w:cs="Arial"/>
          <w:lang w:val="sr-Cyrl-RS" w:bidi="ar-SA"/>
        </w:rPr>
        <w:t xml:space="preserve"> Закона о осигурању („Службени гласник РС”, бр</w:t>
      </w:r>
      <w:r w:rsidRPr="003E4F71">
        <w:rPr>
          <w:rFonts w:ascii="Arial" w:eastAsiaTheme="minorHAnsi" w:hAnsi="Arial" w:cs="Arial"/>
          <w:lang w:val="sr-Latn-CS" w:bidi="ar-SA"/>
        </w:rPr>
        <w:t>oj</w:t>
      </w:r>
      <w:r w:rsidRPr="003E4F71">
        <w:rPr>
          <w:rFonts w:ascii="Arial" w:eastAsiaTheme="minorHAnsi" w:hAnsi="Arial" w:cs="Arial"/>
          <w:lang w:val="sr-Cyrl-RS" w:bidi="ar-SA"/>
        </w:rPr>
        <w:t xml:space="preserve"> 1</w:t>
      </w:r>
      <w:r w:rsidRPr="003E4F71">
        <w:rPr>
          <w:rFonts w:ascii="Arial" w:eastAsiaTheme="minorHAnsi" w:hAnsi="Arial" w:cs="Arial"/>
          <w:lang w:val="sr-Latn-CS" w:bidi="ar-SA"/>
        </w:rPr>
        <w:t>39</w:t>
      </w:r>
      <w:r w:rsidRPr="003E4F71">
        <w:rPr>
          <w:rFonts w:ascii="Arial" w:eastAsiaTheme="minorHAnsi" w:hAnsi="Arial" w:cs="Arial"/>
          <w:lang w:val="sr-Cyrl-RS" w:bidi="ar-SA"/>
        </w:rPr>
        <w:t>/1</w:t>
      </w:r>
      <w:r w:rsidRPr="003E4F71">
        <w:rPr>
          <w:rFonts w:ascii="Arial" w:eastAsiaTheme="minorHAnsi" w:hAnsi="Arial" w:cs="Arial"/>
          <w:lang w:val="sr-Latn-CS" w:bidi="ar-SA"/>
        </w:rPr>
        <w:t>4</w:t>
      </w:r>
      <w:r w:rsidRPr="003E4F71">
        <w:rPr>
          <w:rFonts w:ascii="Arial" w:eastAsiaTheme="minorHAnsi" w:hAnsi="Arial" w:cs="Arial"/>
          <w:lang w:val="sr-Cyrl-RS" w:bidi="ar-SA"/>
        </w:rPr>
        <w:t xml:space="preserve"> и 44/21) и члана 37. став 1. тачка 10.) Статута Компаније „Дунав осигурање“ а.д.о. („Службени лист Компаније“, број 16/12, 40/15, 51/15, 9/16, 21/16 и 39/18), Скупштина Компаније на Ванредној седници одржаној дана 15. јула 2021. године, донела је </w:t>
      </w:r>
      <w:r w:rsidR="00E65529">
        <w:rPr>
          <w:rFonts w:ascii="Arial" w:eastAsiaTheme="minorHAnsi" w:hAnsi="Arial" w:cs="Arial"/>
          <w:b/>
          <w:lang w:val="sr-Cyrl-RS" w:bidi="ar-SA"/>
        </w:rPr>
        <w:t>Одлуку</w:t>
      </w:r>
      <w:r w:rsidRPr="003E4F71">
        <w:rPr>
          <w:rFonts w:ascii="Arial" w:eastAsiaTheme="minorHAnsi" w:hAnsi="Arial" w:cs="Arial"/>
          <w:lang w:val="sr-Cyrl-RS" w:bidi="ar-SA"/>
        </w:rPr>
        <w:t xml:space="preserve"> </w:t>
      </w:r>
      <w:r w:rsidR="00E65529">
        <w:rPr>
          <w:rFonts w:ascii="Arial" w:eastAsiaTheme="minorHAnsi" w:hAnsi="Arial" w:cs="Arial"/>
          <w:b/>
          <w:bCs/>
          <w:lang w:val="sr-Cyrl-CS" w:bidi="ar-SA"/>
        </w:rPr>
        <w:t>о  усвајању консолидованих финансијских извештаја за период од</w:t>
      </w:r>
      <w:r w:rsidRPr="003E4F71">
        <w:rPr>
          <w:rFonts w:ascii="Arial" w:eastAsiaTheme="minorHAnsi" w:hAnsi="Arial" w:cs="Arial"/>
          <w:b/>
          <w:bCs/>
          <w:lang w:val="sr-Cyrl-CS" w:bidi="ar-SA"/>
        </w:rPr>
        <w:t xml:space="preserve">  01.01.2020.  – 31.12.2020. (С број: 23/21).</w:t>
      </w:r>
    </w:p>
    <w:p w:rsidR="002A3EF0" w:rsidRDefault="002A3EF0" w:rsidP="00C62D4D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kern w:val="22"/>
          <w:szCs w:val="22"/>
          <w:highlight w:val="yellow"/>
          <w:lang w:val="sr-Cyrl-RS"/>
        </w:rPr>
      </w:pPr>
    </w:p>
    <w:p w:rsidR="00C62D4D" w:rsidRPr="00650366" w:rsidRDefault="002E3364" w:rsidP="00C62D4D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DD7692">
        <w:rPr>
          <w:rFonts w:ascii="Arial" w:hAnsi="Arial" w:cs="Arial"/>
          <w:kern w:val="22"/>
          <w:szCs w:val="22"/>
          <w:lang w:val="sr-Cyrl-RS"/>
        </w:rPr>
        <w:t xml:space="preserve">Одлука о  </w:t>
      </w:r>
      <w:r w:rsidR="003E4F71" w:rsidRPr="00DD7692">
        <w:rPr>
          <w:rFonts w:ascii="Arial" w:hAnsi="Arial" w:cs="Arial"/>
          <w:kern w:val="22"/>
          <w:szCs w:val="22"/>
          <w:lang w:val="sr-Cyrl-RS"/>
        </w:rPr>
        <w:t>усвајању консолидованих финансијских извештаја за период од 01.01.2020.-31.12.2020. године</w:t>
      </w:r>
      <w:r w:rsidRPr="00DD7692">
        <w:rPr>
          <w:rFonts w:ascii="Arial" w:hAnsi="Arial" w:cs="Arial"/>
          <w:kern w:val="22"/>
          <w:szCs w:val="22"/>
          <w:lang w:val="sr-Cyrl-RS"/>
        </w:rPr>
        <w:t>,</w:t>
      </w:r>
      <w:r>
        <w:rPr>
          <w:rFonts w:ascii="Arial" w:hAnsi="Arial" w:cs="Arial"/>
          <w:kern w:val="22"/>
          <w:szCs w:val="22"/>
          <w:lang w:val="sr-Cyrl-RS"/>
        </w:rPr>
        <w:t xml:space="preserve"> </w:t>
      </w:r>
      <w:r w:rsidRPr="002E3364">
        <w:rPr>
          <w:rFonts w:ascii="Arial" w:hAnsi="Arial" w:cs="Arial"/>
          <w:szCs w:val="22"/>
          <w:lang w:val="sr-Cyrl-CS"/>
        </w:rPr>
        <w:t xml:space="preserve"> </w:t>
      </w:r>
      <w:r w:rsidR="00C62D4D" w:rsidRPr="00650366">
        <w:rPr>
          <w:rFonts w:ascii="Arial" w:hAnsi="Arial" w:cs="Arial"/>
          <w:szCs w:val="22"/>
          <w:lang w:val="sr-Cyrl-CS"/>
        </w:rPr>
        <w:t>усвојена је, тајним гласањем</w:t>
      </w:r>
      <w:r w:rsidR="00C62D4D" w:rsidRPr="00650366">
        <w:rPr>
          <w:rFonts w:ascii="Arial" w:hAnsi="Arial" w:cs="Arial"/>
          <w:szCs w:val="22"/>
          <w:lang w:val="sr-Latn-RS"/>
        </w:rPr>
        <w:t xml:space="preserve">, </w:t>
      </w:r>
      <w:r w:rsidR="00C62D4D" w:rsidRPr="00650366">
        <w:rPr>
          <w:rFonts w:ascii="Arial" w:hAnsi="Arial" w:cs="Arial"/>
          <w:szCs w:val="22"/>
          <w:lang w:val="sr-Cyrl-CS"/>
        </w:rPr>
        <w:t xml:space="preserve">потребном </w:t>
      </w:r>
      <w:r w:rsidR="00C62D4D">
        <w:rPr>
          <w:rFonts w:ascii="Arial" w:hAnsi="Arial" w:cs="Arial"/>
          <w:szCs w:val="22"/>
          <w:lang w:val="sr-Cyrl-CS"/>
        </w:rPr>
        <w:t>обичном</w:t>
      </w:r>
      <w:r w:rsidR="00C62D4D" w:rsidRPr="00650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гласа.</w:t>
      </w:r>
    </w:p>
    <w:p w:rsidR="00C62D4D" w:rsidRPr="00F76E8D" w:rsidRDefault="00F23B20" w:rsidP="00C62D4D">
      <w:pPr>
        <w:tabs>
          <w:tab w:val="left" w:pos="0"/>
          <w:tab w:val="left" w:pos="993"/>
        </w:tabs>
        <w:ind w:right="-54"/>
        <w:jc w:val="both"/>
        <w:rPr>
          <w:lang w:val="sr-Cyrl-CS"/>
        </w:rPr>
      </w:pPr>
      <w:r>
        <w:rPr>
          <w:rFonts w:ascii="Arial" w:hAnsi="Arial" w:cs="Arial"/>
          <w:lang w:val="ru-RU"/>
        </w:rPr>
        <w:t xml:space="preserve">           </w:t>
      </w:r>
      <w:r w:rsidR="00C62D4D" w:rsidRPr="00B42EEC">
        <w:rPr>
          <w:rFonts w:ascii="Arial" w:hAnsi="Arial" w:cs="Arial"/>
          <w:lang w:val="ru-RU"/>
        </w:rPr>
        <w:t xml:space="preserve">За је гласало </w:t>
      </w:r>
      <w:r w:rsidR="00C62D4D">
        <w:rPr>
          <w:rFonts w:ascii="Arial" w:hAnsi="Arial" w:cs="Arial"/>
          <w:b/>
          <w:lang w:val="ru-RU"/>
        </w:rPr>
        <w:t>5</w:t>
      </w:r>
      <w:r w:rsidR="00C62D4D"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="00C62D4D" w:rsidRPr="00B42EEC">
        <w:rPr>
          <w:rFonts w:ascii="Arial" w:hAnsi="Arial" w:cs="Arial"/>
          <w:lang w:val="sr-Cyrl-CS"/>
        </w:rPr>
        <w:t xml:space="preserve"> </w:t>
      </w:r>
      <w:r w:rsidR="00C62D4D" w:rsidRPr="008E3636">
        <w:rPr>
          <w:rFonts w:ascii="Arial" w:hAnsi="Arial" w:cs="Arial"/>
          <w:b/>
          <w:lang w:val="sr-Cyrl-CS"/>
        </w:rPr>
        <w:t>8.</w:t>
      </w:r>
      <w:r w:rsidR="00C62D4D" w:rsidRPr="008E3636">
        <w:rPr>
          <w:rFonts w:ascii="Arial" w:hAnsi="Arial" w:cs="Arial"/>
          <w:b/>
        </w:rPr>
        <w:t>5</w:t>
      </w:r>
      <w:r w:rsidR="00C62D4D">
        <w:rPr>
          <w:rFonts w:ascii="Arial" w:hAnsi="Arial" w:cs="Arial"/>
          <w:b/>
          <w:lang w:val="sr-Cyrl-RS"/>
        </w:rPr>
        <w:t>61</w:t>
      </w:r>
      <w:r w:rsidR="00C62D4D" w:rsidRPr="008E3636">
        <w:rPr>
          <w:rFonts w:ascii="Arial" w:hAnsi="Arial" w:cs="Arial"/>
          <w:b/>
          <w:lang w:val="sr-Cyrl-CS"/>
        </w:rPr>
        <w:t>.</w:t>
      </w:r>
      <w:r w:rsidR="00C62D4D">
        <w:rPr>
          <w:rFonts w:ascii="Arial" w:hAnsi="Arial" w:cs="Arial"/>
          <w:b/>
          <w:lang w:val="sr-Cyrl-CS"/>
        </w:rPr>
        <w:t>601</w:t>
      </w:r>
      <w:r w:rsidR="00C62D4D" w:rsidRPr="00074FAA">
        <w:rPr>
          <w:rFonts w:ascii="Arial" w:hAnsi="Arial" w:cs="Arial"/>
          <w:b/>
          <w:lang w:val="sr-Cyrl-CS"/>
        </w:rPr>
        <w:t xml:space="preserve"> </w:t>
      </w:r>
      <w:r w:rsidR="00C62D4D" w:rsidRPr="00B42EEC">
        <w:rPr>
          <w:rFonts w:ascii="Arial" w:hAnsi="Arial" w:cs="Arial"/>
          <w:lang w:val="sr-Cyrl-CS"/>
        </w:rPr>
        <w:t xml:space="preserve">гласова, што представља 100% од гласова присутних акционара, односно </w:t>
      </w:r>
      <w:r w:rsidR="00C62D4D">
        <w:rPr>
          <w:rFonts w:ascii="Arial" w:hAnsi="Arial" w:cs="Arial"/>
          <w:lang w:val="sr-Cyrl-CS"/>
        </w:rPr>
        <w:t>97.53</w:t>
      </w:r>
      <w:r w:rsidR="00C62D4D" w:rsidRPr="008E3636">
        <w:rPr>
          <w:rFonts w:ascii="Arial" w:hAnsi="Arial" w:cs="Arial"/>
          <w:lang w:val="sr-Cyrl-CS"/>
        </w:rPr>
        <w:t>%</w:t>
      </w:r>
      <w:r w:rsidR="00C62D4D">
        <w:rPr>
          <w:rFonts w:ascii="Arial" w:hAnsi="Arial" w:cs="Arial"/>
          <w:lang w:val="sr-Cyrl-CS"/>
        </w:rPr>
        <w:t xml:space="preserve"> </w:t>
      </w:r>
      <w:r w:rsidR="00C62D4D" w:rsidRPr="00B42EEC">
        <w:rPr>
          <w:rFonts w:ascii="Arial" w:hAnsi="Arial" w:cs="Arial"/>
          <w:lang w:val="sr-Cyrl-CS"/>
        </w:rPr>
        <w:t>од укупног броја гласова</w:t>
      </w:r>
    </w:p>
    <w:p w:rsidR="006D3B78" w:rsidRDefault="00604582" w:rsidP="009B0C30">
      <w:pPr>
        <w:spacing w:after="0" w:line="240" w:lineRule="auto"/>
        <w:jc w:val="both"/>
        <w:rPr>
          <w:rFonts w:ascii="Arial" w:hAnsi="Arial" w:cs="Arial"/>
        </w:rPr>
      </w:pPr>
      <w:r w:rsidRPr="00E41BEF">
        <w:rPr>
          <w:rFonts w:ascii="Arial" w:eastAsiaTheme="minorHAnsi" w:hAnsi="Arial" w:cs="Arial"/>
          <w:lang w:bidi="ar-SA"/>
        </w:rPr>
        <w:tab/>
      </w:r>
      <w:r w:rsidR="006D3B78" w:rsidRPr="00E41BEF">
        <w:rPr>
          <w:rFonts w:ascii="Arial" w:hAnsi="Arial" w:cs="Arial"/>
        </w:rPr>
        <w:t xml:space="preserve">Седница је завршила са радом </w:t>
      </w:r>
      <w:r w:rsidR="0013694D" w:rsidRPr="003715CB">
        <w:rPr>
          <w:rFonts w:ascii="Arial" w:hAnsi="Arial" w:cs="Arial"/>
        </w:rPr>
        <w:t xml:space="preserve">у </w:t>
      </w:r>
      <w:r w:rsidR="00C62D4D">
        <w:rPr>
          <w:rFonts w:ascii="Arial" w:hAnsi="Arial" w:cs="Arial"/>
        </w:rPr>
        <w:t>12,1</w:t>
      </w:r>
      <w:r w:rsidR="0013694D" w:rsidRPr="003B7EBF">
        <w:rPr>
          <w:rFonts w:ascii="Arial" w:hAnsi="Arial" w:cs="Arial"/>
        </w:rPr>
        <w:t xml:space="preserve">5 </w:t>
      </w:r>
      <w:r w:rsidR="006D3B78" w:rsidRPr="003B7EBF">
        <w:rPr>
          <w:rFonts w:ascii="Arial" w:hAnsi="Arial" w:cs="Arial"/>
        </w:rPr>
        <w:t>часова</w:t>
      </w:r>
      <w:r w:rsidR="006D3B78" w:rsidRPr="00E41BEF">
        <w:rPr>
          <w:rFonts w:ascii="Arial" w:hAnsi="Arial" w:cs="Arial"/>
        </w:rPr>
        <w:t>.</w:t>
      </w:r>
    </w:p>
    <w:p w:rsidR="00347697" w:rsidRDefault="00347697" w:rsidP="009B0C30">
      <w:pPr>
        <w:spacing w:after="0" w:line="240" w:lineRule="auto"/>
        <w:jc w:val="both"/>
        <w:rPr>
          <w:rFonts w:ascii="Arial" w:hAnsi="Arial" w:cs="Arial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E41BEF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Докази о сазивању </w:t>
      </w:r>
      <w:r w:rsidR="00B169CD">
        <w:rPr>
          <w:rFonts w:ascii="Arial" w:hAnsi="Arial" w:cs="Arial"/>
          <w:lang w:val="sr-Cyrl-RS"/>
        </w:rPr>
        <w:t>Ванредне</w:t>
      </w:r>
      <w:r w:rsidR="006D3B78" w:rsidRPr="00E41BEF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E41BEF">
        <w:rPr>
          <w:rFonts w:ascii="Arial" w:hAnsi="Arial" w:cs="Arial"/>
          <w:lang w:val="sr-Latn-CS"/>
        </w:rPr>
        <w:t>;</w:t>
      </w:r>
      <w:r w:rsidR="006D3B78" w:rsidRPr="00E41BEF">
        <w:rPr>
          <w:rFonts w:ascii="Arial" w:hAnsi="Arial" w:cs="Arial"/>
          <w:lang w:val="sr-Cyrl-CS"/>
        </w:rPr>
        <w:t xml:space="preserve"> 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Извештај Комисије за гласање;</w:t>
      </w:r>
    </w:p>
    <w:p w:rsidR="006D3B78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1566C6">
        <w:rPr>
          <w:rFonts w:ascii="Arial" w:hAnsi="Arial" w:cs="Arial"/>
          <w:lang w:val="sr-Cyrl-CS"/>
        </w:rPr>
        <w:t>Љиљане Влаховић</w:t>
      </w:r>
      <w:r w:rsidR="00344C53" w:rsidRPr="00E41BEF">
        <w:rPr>
          <w:rFonts w:ascii="Arial" w:hAnsi="Arial" w:cs="Arial"/>
          <w:lang w:val="sr-Cyrl-CS"/>
        </w:rPr>
        <w:t>.</w:t>
      </w:r>
    </w:p>
    <w:p w:rsidR="003B7EBF" w:rsidRDefault="003B7EBF" w:rsidP="003B7EBF">
      <w:pPr>
        <w:spacing w:after="0" w:line="240" w:lineRule="auto"/>
        <w:ind w:left="720"/>
        <w:jc w:val="both"/>
        <w:rPr>
          <w:rFonts w:ascii="Arial" w:hAnsi="Arial" w:cs="Arial"/>
          <w:lang w:val="sr-Cyrl-CS"/>
        </w:rPr>
      </w:pP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6D3B78" w:rsidRPr="00E41BEF" w:rsidRDefault="006D3B78" w:rsidP="000054D7">
            <w:pPr>
              <w:pStyle w:val="NoSpacing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F16B6B" w:rsidRPr="00E41BEF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100A5E"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E41BEF">
              <w:rPr>
                <w:rFonts w:ascii="Arial" w:hAnsi="Arial" w:cs="Arial"/>
                <w:b/>
                <w:lang w:val="sr-Cyrl-CS"/>
              </w:rPr>
              <w:t>ЗАПИСНИЧАР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>ПРЕДСЕД</w:t>
            </w:r>
            <w:r w:rsidR="000928DB">
              <w:rPr>
                <w:rFonts w:ascii="Arial" w:hAnsi="Arial" w:cs="Arial"/>
                <w:b/>
                <w:lang w:val="sr-Cyrl-CS"/>
              </w:rPr>
              <w:t>НИК</w:t>
            </w:r>
            <w:r w:rsidR="000075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СКУПШТИНЕ                                          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</w:p>
          <w:p w:rsidR="0030676C" w:rsidRPr="006B7D97" w:rsidRDefault="006D3B78" w:rsidP="004B0FF3">
            <w:pPr>
              <w:pStyle w:val="NoSpacing"/>
              <w:rPr>
                <w:rFonts w:ascii="Arial" w:hAnsi="Arial" w:cs="Arial"/>
                <w:b/>
                <w:lang w:val="sr-Cyrl-R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301090" w:rsidRPr="00E41BEF">
              <w:rPr>
                <w:rFonts w:ascii="Arial" w:hAnsi="Arial" w:cs="Arial"/>
                <w:b/>
              </w:rPr>
              <w:t xml:space="preserve">  </w:t>
            </w:r>
            <w:r w:rsidR="0079632C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DF138C" w:rsidRPr="00E41B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A62D5" w:rsidRPr="00E41BEF">
              <w:rPr>
                <w:rFonts w:ascii="Arial" w:hAnsi="Arial" w:cs="Arial"/>
                <w:b/>
              </w:rPr>
              <w:t xml:space="preserve">    </w:t>
            </w:r>
            <w:r w:rsidR="00516CFB" w:rsidRPr="00E41BEF">
              <w:rPr>
                <w:rFonts w:ascii="Arial" w:hAnsi="Arial" w:cs="Arial"/>
                <w:b/>
              </w:rPr>
              <w:t xml:space="preserve">  </w:t>
            </w:r>
            <w:r w:rsidR="00663C6A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A33D46" w:rsidRPr="00E41BEF">
              <w:rPr>
                <w:rFonts w:ascii="Arial" w:hAnsi="Arial" w:cs="Arial"/>
                <w:b/>
              </w:rPr>
              <w:t xml:space="preserve"> </w:t>
            </w:r>
            <w:r w:rsidR="00516CFB" w:rsidRPr="00E41BEF">
              <w:rPr>
                <w:rFonts w:ascii="Arial" w:hAnsi="Arial" w:cs="Arial"/>
                <w:b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0928DB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3C2145">
              <w:rPr>
                <w:rFonts w:ascii="Arial" w:hAnsi="Arial" w:cs="Arial"/>
                <w:b/>
                <w:lang w:val="sr-Cyrl-CS"/>
              </w:rPr>
              <w:t>Ана Јовић</w:t>
            </w:r>
            <w:r w:rsidR="00CD4571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2A3EF0">
              <w:rPr>
                <w:rFonts w:ascii="Arial" w:hAnsi="Arial" w:cs="Arial"/>
                <w:b/>
                <w:lang w:val="sr-Latn-RS"/>
              </w:rPr>
              <w:t xml:space="preserve">  </w:t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0D1665" w:rsidRDefault="000D1665" w:rsidP="004B0FF3">
      <w:pPr>
        <w:tabs>
          <w:tab w:val="left" w:pos="0"/>
          <w:tab w:val="left" w:pos="993"/>
        </w:tabs>
        <w:ind w:right="-54"/>
        <w:jc w:val="both"/>
        <w:rPr>
          <w:lang w:val="sr-Cyrl-CS"/>
        </w:rPr>
      </w:pPr>
    </w:p>
    <w:sectPr w:rsidR="000D1665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B24" w:rsidRDefault="00AB4B24" w:rsidP="00344C53">
      <w:pPr>
        <w:spacing w:after="0" w:line="240" w:lineRule="auto"/>
      </w:pPr>
      <w:r>
        <w:separator/>
      </w:r>
    </w:p>
  </w:endnote>
  <w:endnote w:type="continuationSeparator" w:id="0">
    <w:p w:rsidR="00AB4B24" w:rsidRDefault="00AB4B24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B24" w:rsidRDefault="00AB4B24" w:rsidP="00344C53">
      <w:pPr>
        <w:spacing w:after="0" w:line="240" w:lineRule="auto"/>
      </w:pPr>
      <w:r>
        <w:separator/>
      </w:r>
    </w:p>
  </w:footnote>
  <w:footnote w:type="continuationSeparator" w:id="0">
    <w:p w:rsidR="00AB4B24" w:rsidRDefault="00AB4B24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6F" w:rsidRDefault="00B74A78">
    <w:pPr>
      <w:pStyle w:val="Header"/>
    </w:pPr>
    <w:r>
      <w:rPr>
        <w:noProof/>
        <w:lang w:val="sr-Latn-RS" w:eastAsia="sr-Latn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7B39E2" wp14:editId="4A6848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B39E2"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0380D"/>
    <w:multiLevelType w:val="hybridMultilevel"/>
    <w:tmpl w:val="CF544D3A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F1682"/>
    <w:multiLevelType w:val="hybridMultilevel"/>
    <w:tmpl w:val="E258F40E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E07C7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A3F10"/>
    <w:multiLevelType w:val="hybridMultilevel"/>
    <w:tmpl w:val="29B2FFE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95CB6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FB6"/>
    <w:rsid w:val="00003491"/>
    <w:rsid w:val="000050FD"/>
    <w:rsid w:val="000054D7"/>
    <w:rsid w:val="000056B4"/>
    <w:rsid w:val="000075EF"/>
    <w:rsid w:val="00010D1B"/>
    <w:rsid w:val="00011974"/>
    <w:rsid w:val="00016CF7"/>
    <w:rsid w:val="00020D8C"/>
    <w:rsid w:val="00021A65"/>
    <w:rsid w:val="00023F00"/>
    <w:rsid w:val="00027B82"/>
    <w:rsid w:val="000310C2"/>
    <w:rsid w:val="00031470"/>
    <w:rsid w:val="00034987"/>
    <w:rsid w:val="00036689"/>
    <w:rsid w:val="000367D9"/>
    <w:rsid w:val="0004641A"/>
    <w:rsid w:val="0004723A"/>
    <w:rsid w:val="00050627"/>
    <w:rsid w:val="00051A43"/>
    <w:rsid w:val="000532A4"/>
    <w:rsid w:val="00053D10"/>
    <w:rsid w:val="00055448"/>
    <w:rsid w:val="000554DC"/>
    <w:rsid w:val="00057194"/>
    <w:rsid w:val="00057380"/>
    <w:rsid w:val="000611A2"/>
    <w:rsid w:val="0006305A"/>
    <w:rsid w:val="000638A4"/>
    <w:rsid w:val="0006567C"/>
    <w:rsid w:val="00067C1C"/>
    <w:rsid w:val="00067F9B"/>
    <w:rsid w:val="000703FE"/>
    <w:rsid w:val="00070A17"/>
    <w:rsid w:val="000731D6"/>
    <w:rsid w:val="000745A1"/>
    <w:rsid w:val="00075826"/>
    <w:rsid w:val="00077763"/>
    <w:rsid w:val="00080852"/>
    <w:rsid w:val="000813FB"/>
    <w:rsid w:val="00084AE7"/>
    <w:rsid w:val="00085DB1"/>
    <w:rsid w:val="00087002"/>
    <w:rsid w:val="00090C79"/>
    <w:rsid w:val="0009133B"/>
    <w:rsid w:val="000928DB"/>
    <w:rsid w:val="00094F1C"/>
    <w:rsid w:val="000950BA"/>
    <w:rsid w:val="000952EA"/>
    <w:rsid w:val="0009686E"/>
    <w:rsid w:val="00097A20"/>
    <w:rsid w:val="000A1009"/>
    <w:rsid w:val="000A1222"/>
    <w:rsid w:val="000A1846"/>
    <w:rsid w:val="000A1CE4"/>
    <w:rsid w:val="000A1E76"/>
    <w:rsid w:val="000A2CD0"/>
    <w:rsid w:val="000A5F95"/>
    <w:rsid w:val="000A76CB"/>
    <w:rsid w:val="000A7DE7"/>
    <w:rsid w:val="000B5573"/>
    <w:rsid w:val="000B5841"/>
    <w:rsid w:val="000B7855"/>
    <w:rsid w:val="000C050E"/>
    <w:rsid w:val="000C5EA6"/>
    <w:rsid w:val="000D0252"/>
    <w:rsid w:val="000D1665"/>
    <w:rsid w:val="000D4F38"/>
    <w:rsid w:val="000E0B36"/>
    <w:rsid w:val="000E1A8A"/>
    <w:rsid w:val="000E2610"/>
    <w:rsid w:val="000E3330"/>
    <w:rsid w:val="000E3726"/>
    <w:rsid w:val="000E6698"/>
    <w:rsid w:val="000E7369"/>
    <w:rsid w:val="000F2C4E"/>
    <w:rsid w:val="000F41CC"/>
    <w:rsid w:val="000F5DDE"/>
    <w:rsid w:val="00100A5E"/>
    <w:rsid w:val="00101742"/>
    <w:rsid w:val="00102EDE"/>
    <w:rsid w:val="001061FC"/>
    <w:rsid w:val="00106E6C"/>
    <w:rsid w:val="00106F0E"/>
    <w:rsid w:val="00107270"/>
    <w:rsid w:val="00107D03"/>
    <w:rsid w:val="00110179"/>
    <w:rsid w:val="00111A2E"/>
    <w:rsid w:val="001127E1"/>
    <w:rsid w:val="00112B4E"/>
    <w:rsid w:val="00112C09"/>
    <w:rsid w:val="00117831"/>
    <w:rsid w:val="00117BEE"/>
    <w:rsid w:val="001210E3"/>
    <w:rsid w:val="00121D25"/>
    <w:rsid w:val="001236FA"/>
    <w:rsid w:val="00124889"/>
    <w:rsid w:val="0012765C"/>
    <w:rsid w:val="0013090D"/>
    <w:rsid w:val="001314C0"/>
    <w:rsid w:val="00132158"/>
    <w:rsid w:val="0013694D"/>
    <w:rsid w:val="00143015"/>
    <w:rsid w:val="0014483A"/>
    <w:rsid w:val="00147D31"/>
    <w:rsid w:val="001501DE"/>
    <w:rsid w:val="00154C9C"/>
    <w:rsid w:val="00155E58"/>
    <w:rsid w:val="00156485"/>
    <w:rsid w:val="0015653C"/>
    <w:rsid w:val="001566C6"/>
    <w:rsid w:val="00157753"/>
    <w:rsid w:val="001606D3"/>
    <w:rsid w:val="00162036"/>
    <w:rsid w:val="0016294F"/>
    <w:rsid w:val="00163BB0"/>
    <w:rsid w:val="001646A9"/>
    <w:rsid w:val="00167860"/>
    <w:rsid w:val="001711AE"/>
    <w:rsid w:val="0017199E"/>
    <w:rsid w:val="00171D8A"/>
    <w:rsid w:val="00176B02"/>
    <w:rsid w:val="001811FE"/>
    <w:rsid w:val="001825F2"/>
    <w:rsid w:val="00183DB2"/>
    <w:rsid w:val="001853C3"/>
    <w:rsid w:val="00190043"/>
    <w:rsid w:val="00193668"/>
    <w:rsid w:val="00194D72"/>
    <w:rsid w:val="001A0351"/>
    <w:rsid w:val="001A04A6"/>
    <w:rsid w:val="001A5872"/>
    <w:rsid w:val="001A5D4A"/>
    <w:rsid w:val="001B0DDE"/>
    <w:rsid w:val="001B19EF"/>
    <w:rsid w:val="001B1BA3"/>
    <w:rsid w:val="001B1C43"/>
    <w:rsid w:val="001B2B38"/>
    <w:rsid w:val="001B5A61"/>
    <w:rsid w:val="001B632F"/>
    <w:rsid w:val="001B6377"/>
    <w:rsid w:val="001B716E"/>
    <w:rsid w:val="001B7FD0"/>
    <w:rsid w:val="001C1024"/>
    <w:rsid w:val="001C5027"/>
    <w:rsid w:val="001C712F"/>
    <w:rsid w:val="001C75E4"/>
    <w:rsid w:val="001D03B5"/>
    <w:rsid w:val="001D1D1D"/>
    <w:rsid w:val="001D43D3"/>
    <w:rsid w:val="001D763B"/>
    <w:rsid w:val="001D7964"/>
    <w:rsid w:val="001D7B47"/>
    <w:rsid w:val="001E0168"/>
    <w:rsid w:val="001E073E"/>
    <w:rsid w:val="001E1C4A"/>
    <w:rsid w:val="001E3477"/>
    <w:rsid w:val="001E37F6"/>
    <w:rsid w:val="001E41A0"/>
    <w:rsid w:val="001F2622"/>
    <w:rsid w:val="001F358B"/>
    <w:rsid w:val="001F5293"/>
    <w:rsid w:val="001F5779"/>
    <w:rsid w:val="001F7DF3"/>
    <w:rsid w:val="00201842"/>
    <w:rsid w:val="00201EA8"/>
    <w:rsid w:val="0020254E"/>
    <w:rsid w:val="00204D66"/>
    <w:rsid w:val="00205657"/>
    <w:rsid w:val="00216BE2"/>
    <w:rsid w:val="00217A4C"/>
    <w:rsid w:val="00220A0D"/>
    <w:rsid w:val="00222E89"/>
    <w:rsid w:val="002256BB"/>
    <w:rsid w:val="00226DBF"/>
    <w:rsid w:val="002272FD"/>
    <w:rsid w:val="00230236"/>
    <w:rsid w:val="002315A5"/>
    <w:rsid w:val="00232A7E"/>
    <w:rsid w:val="00233323"/>
    <w:rsid w:val="0024149A"/>
    <w:rsid w:val="00241521"/>
    <w:rsid w:val="00242963"/>
    <w:rsid w:val="00243C53"/>
    <w:rsid w:val="0024493E"/>
    <w:rsid w:val="002468FE"/>
    <w:rsid w:val="00251280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3FE"/>
    <w:rsid w:val="00275777"/>
    <w:rsid w:val="00276894"/>
    <w:rsid w:val="00276997"/>
    <w:rsid w:val="00280343"/>
    <w:rsid w:val="0028127D"/>
    <w:rsid w:val="002828DF"/>
    <w:rsid w:val="00286B9E"/>
    <w:rsid w:val="00292644"/>
    <w:rsid w:val="00294CE0"/>
    <w:rsid w:val="002952AD"/>
    <w:rsid w:val="0029547A"/>
    <w:rsid w:val="00296B4D"/>
    <w:rsid w:val="002A1D1C"/>
    <w:rsid w:val="002A2C97"/>
    <w:rsid w:val="002A3EF0"/>
    <w:rsid w:val="002A74D8"/>
    <w:rsid w:val="002A74E2"/>
    <w:rsid w:val="002B17B1"/>
    <w:rsid w:val="002B3F19"/>
    <w:rsid w:val="002B55AF"/>
    <w:rsid w:val="002B664B"/>
    <w:rsid w:val="002C024A"/>
    <w:rsid w:val="002C0D2A"/>
    <w:rsid w:val="002C126E"/>
    <w:rsid w:val="002C12AD"/>
    <w:rsid w:val="002C1691"/>
    <w:rsid w:val="002C17EF"/>
    <w:rsid w:val="002C1BB2"/>
    <w:rsid w:val="002C4B44"/>
    <w:rsid w:val="002D5842"/>
    <w:rsid w:val="002D6C54"/>
    <w:rsid w:val="002D73EF"/>
    <w:rsid w:val="002E0C44"/>
    <w:rsid w:val="002E3364"/>
    <w:rsid w:val="002E3CBF"/>
    <w:rsid w:val="002E5CDE"/>
    <w:rsid w:val="002E76E4"/>
    <w:rsid w:val="002E7DBD"/>
    <w:rsid w:val="002F0A5F"/>
    <w:rsid w:val="002F0BB1"/>
    <w:rsid w:val="002F0CB7"/>
    <w:rsid w:val="002F557C"/>
    <w:rsid w:val="002F558C"/>
    <w:rsid w:val="002F6574"/>
    <w:rsid w:val="002F7070"/>
    <w:rsid w:val="00301090"/>
    <w:rsid w:val="0030111E"/>
    <w:rsid w:val="003011C4"/>
    <w:rsid w:val="0030134B"/>
    <w:rsid w:val="0030272F"/>
    <w:rsid w:val="00303B45"/>
    <w:rsid w:val="003059E8"/>
    <w:rsid w:val="0030676C"/>
    <w:rsid w:val="0030741C"/>
    <w:rsid w:val="0030791D"/>
    <w:rsid w:val="00311D29"/>
    <w:rsid w:val="0031246F"/>
    <w:rsid w:val="003172CE"/>
    <w:rsid w:val="00320567"/>
    <w:rsid w:val="00320B66"/>
    <w:rsid w:val="00321279"/>
    <w:rsid w:val="00323089"/>
    <w:rsid w:val="00323F1C"/>
    <w:rsid w:val="00327541"/>
    <w:rsid w:val="00327FDB"/>
    <w:rsid w:val="00330E48"/>
    <w:rsid w:val="0033328C"/>
    <w:rsid w:val="00340F64"/>
    <w:rsid w:val="0034241D"/>
    <w:rsid w:val="00344C53"/>
    <w:rsid w:val="00347697"/>
    <w:rsid w:val="00351150"/>
    <w:rsid w:val="00351D71"/>
    <w:rsid w:val="00352AA5"/>
    <w:rsid w:val="00354B1D"/>
    <w:rsid w:val="00354DDE"/>
    <w:rsid w:val="00355BB2"/>
    <w:rsid w:val="00360C07"/>
    <w:rsid w:val="00361104"/>
    <w:rsid w:val="00362B54"/>
    <w:rsid w:val="0036576D"/>
    <w:rsid w:val="003707B9"/>
    <w:rsid w:val="003715CB"/>
    <w:rsid w:val="003719B2"/>
    <w:rsid w:val="00373625"/>
    <w:rsid w:val="0037491D"/>
    <w:rsid w:val="00381AB2"/>
    <w:rsid w:val="00383701"/>
    <w:rsid w:val="003851A3"/>
    <w:rsid w:val="00386141"/>
    <w:rsid w:val="00392D84"/>
    <w:rsid w:val="00393EA0"/>
    <w:rsid w:val="00394222"/>
    <w:rsid w:val="00394630"/>
    <w:rsid w:val="00394E3C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F75"/>
    <w:rsid w:val="003B7EBF"/>
    <w:rsid w:val="003C03CA"/>
    <w:rsid w:val="003C1DCF"/>
    <w:rsid w:val="003C2145"/>
    <w:rsid w:val="003C4392"/>
    <w:rsid w:val="003C63BD"/>
    <w:rsid w:val="003C6950"/>
    <w:rsid w:val="003C7DC1"/>
    <w:rsid w:val="003D2A2B"/>
    <w:rsid w:val="003D33C1"/>
    <w:rsid w:val="003D3B2B"/>
    <w:rsid w:val="003D3B30"/>
    <w:rsid w:val="003D4206"/>
    <w:rsid w:val="003D48D6"/>
    <w:rsid w:val="003D5532"/>
    <w:rsid w:val="003D6AEB"/>
    <w:rsid w:val="003D7D3A"/>
    <w:rsid w:val="003E0D77"/>
    <w:rsid w:val="003E20CB"/>
    <w:rsid w:val="003E3153"/>
    <w:rsid w:val="003E3CCF"/>
    <w:rsid w:val="003E424F"/>
    <w:rsid w:val="003E4696"/>
    <w:rsid w:val="003E4F71"/>
    <w:rsid w:val="003E58F3"/>
    <w:rsid w:val="003E5DA9"/>
    <w:rsid w:val="003E5F6C"/>
    <w:rsid w:val="003F1140"/>
    <w:rsid w:val="003F3253"/>
    <w:rsid w:val="003F4727"/>
    <w:rsid w:val="003F61C3"/>
    <w:rsid w:val="003F70CE"/>
    <w:rsid w:val="00403FDB"/>
    <w:rsid w:val="00405A1E"/>
    <w:rsid w:val="004060AF"/>
    <w:rsid w:val="00412A54"/>
    <w:rsid w:val="0041442E"/>
    <w:rsid w:val="00420AFF"/>
    <w:rsid w:val="00421E01"/>
    <w:rsid w:val="00426376"/>
    <w:rsid w:val="00426E5A"/>
    <w:rsid w:val="00432458"/>
    <w:rsid w:val="00432B95"/>
    <w:rsid w:val="00442ED7"/>
    <w:rsid w:val="00450C11"/>
    <w:rsid w:val="00451E97"/>
    <w:rsid w:val="00452C5B"/>
    <w:rsid w:val="0045784A"/>
    <w:rsid w:val="00460F69"/>
    <w:rsid w:val="00462592"/>
    <w:rsid w:val="00463220"/>
    <w:rsid w:val="0046323F"/>
    <w:rsid w:val="00464CBC"/>
    <w:rsid w:val="004671CC"/>
    <w:rsid w:val="00470F7B"/>
    <w:rsid w:val="0047283A"/>
    <w:rsid w:val="00475D22"/>
    <w:rsid w:val="00476BB7"/>
    <w:rsid w:val="00477F4B"/>
    <w:rsid w:val="00480EE7"/>
    <w:rsid w:val="004815FD"/>
    <w:rsid w:val="004826C8"/>
    <w:rsid w:val="00482ECC"/>
    <w:rsid w:val="004845DA"/>
    <w:rsid w:val="00485907"/>
    <w:rsid w:val="00486383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A5BB1"/>
    <w:rsid w:val="004B0FF3"/>
    <w:rsid w:val="004B12EF"/>
    <w:rsid w:val="004B1981"/>
    <w:rsid w:val="004B1FE3"/>
    <w:rsid w:val="004B35EA"/>
    <w:rsid w:val="004B5B1E"/>
    <w:rsid w:val="004B5BD1"/>
    <w:rsid w:val="004B7B00"/>
    <w:rsid w:val="004C0ADB"/>
    <w:rsid w:val="004C0DB1"/>
    <w:rsid w:val="004C11AD"/>
    <w:rsid w:val="004C233C"/>
    <w:rsid w:val="004C3486"/>
    <w:rsid w:val="004C474E"/>
    <w:rsid w:val="004C485A"/>
    <w:rsid w:val="004D078A"/>
    <w:rsid w:val="004D13B7"/>
    <w:rsid w:val="004D2945"/>
    <w:rsid w:val="004D3375"/>
    <w:rsid w:val="004D67C3"/>
    <w:rsid w:val="004E3962"/>
    <w:rsid w:val="004E781D"/>
    <w:rsid w:val="004F0B6F"/>
    <w:rsid w:val="004F1636"/>
    <w:rsid w:val="004F3892"/>
    <w:rsid w:val="004F5258"/>
    <w:rsid w:val="004F6361"/>
    <w:rsid w:val="00502C1F"/>
    <w:rsid w:val="00505648"/>
    <w:rsid w:val="00506AD4"/>
    <w:rsid w:val="00507451"/>
    <w:rsid w:val="00512B75"/>
    <w:rsid w:val="00513277"/>
    <w:rsid w:val="00515F5C"/>
    <w:rsid w:val="00516CFB"/>
    <w:rsid w:val="0051711C"/>
    <w:rsid w:val="0052052C"/>
    <w:rsid w:val="005230E2"/>
    <w:rsid w:val="0052350F"/>
    <w:rsid w:val="00523D99"/>
    <w:rsid w:val="005243F7"/>
    <w:rsid w:val="00525FC6"/>
    <w:rsid w:val="00530331"/>
    <w:rsid w:val="005316C9"/>
    <w:rsid w:val="00534389"/>
    <w:rsid w:val="00534689"/>
    <w:rsid w:val="005352DA"/>
    <w:rsid w:val="00537DFA"/>
    <w:rsid w:val="005436DC"/>
    <w:rsid w:val="00543946"/>
    <w:rsid w:val="0054483E"/>
    <w:rsid w:val="00546A1B"/>
    <w:rsid w:val="00547401"/>
    <w:rsid w:val="00553A89"/>
    <w:rsid w:val="00553C81"/>
    <w:rsid w:val="00555142"/>
    <w:rsid w:val="00562D83"/>
    <w:rsid w:val="00563590"/>
    <w:rsid w:val="00563926"/>
    <w:rsid w:val="005656F4"/>
    <w:rsid w:val="005702BA"/>
    <w:rsid w:val="00570D84"/>
    <w:rsid w:val="005752CE"/>
    <w:rsid w:val="0057716F"/>
    <w:rsid w:val="0057724B"/>
    <w:rsid w:val="00580407"/>
    <w:rsid w:val="00581FEF"/>
    <w:rsid w:val="00583093"/>
    <w:rsid w:val="0058438A"/>
    <w:rsid w:val="00584DEA"/>
    <w:rsid w:val="005857CA"/>
    <w:rsid w:val="00585989"/>
    <w:rsid w:val="00590BE8"/>
    <w:rsid w:val="00597C93"/>
    <w:rsid w:val="005A1C0D"/>
    <w:rsid w:val="005A35B1"/>
    <w:rsid w:val="005A5757"/>
    <w:rsid w:val="005A6064"/>
    <w:rsid w:val="005A7914"/>
    <w:rsid w:val="005A7AB3"/>
    <w:rsid w:val="005B13C3"/>
    <w:rsid w:val="005B6EFF"/>
    <w:rsid w:val="005C15B8"/>
    <w:rsid w:val="005C2ADA"/>
    <w:rsid w:val="005C3ABE"/>
    <w:rsid w:val="005C3D68"/>
    <w:rsid w:val="005C4446"/>
    <w:rsid w:val="005C53E1"/>
    <w:rsid w:val="005C554D"/>
    <w:rsid w:val="005D0640"/>
    <w:rsid w:val="005D13BF"/>
    <w:rsid w:val="005D1A24"/>
    <w:rsid w:val="005D28F8"/>
    <w:rsid w:val="005D314A"/>
    <w:rsid w:val="005E14C5"/>
    <w:rsid w:val="005E5752"/>
    <w:rsid w:val="005E6499"/>
    <w:rsid w:val="005E6615"/>
    <w:rsid w:val="005E6E75"/>
    <w:rsid w:val="00601A84"/>
    <w:rsid w:val="00601DA0"/>
    <w:rsid w:val="006033E0"/>
    <w:rsid w:val="00604582"/>
    <w:rsid w:val="006045D4"/>
    <w:rsid w:val="006104E2"/>
    <w:rsid w:val="00610DA7"/>
    <w:rsid w:val="00611DEC"/>
    <w:rsid w:val="00612C22"/>
    <w:rsid w:val="0061303D"/>
    <w:rsid w:val="00613126"/>
    <w:rsid w:val="006155F0"/>
    <w:rsid w:val="0061717C"/>
    <w:rsid w:val="00620176"/>
    <w:rsid w:val="00621433"/>
    <w:rsid w:val="0062255E"/>
    <w:rsid w:val="0062366D"/>
    <w:rsid w:val="0062392B"/>
    <w:rsid w:val="00624479"/>
    <w:rsid w:val="006254C4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4CF2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63C6A"/>
    <w:rsid w:val="00664580"/>
    <w:rsid w:val="00666801"/>
    <w:rsid w:val="00670F65"/>
    <w:rsid w:val="00671011"/>
    <w:rsid w:val="00671088"/>
    <w:rsid w:val="006710C4"/>
    <w:rsid w:val="00671555"/>
    <w:rsid w:val="00675BB0"/>
    <w:rsid w:val="00682F0D"/>
    <w:rsid w:val="00687FDA"/>
    <w:rsid w:val="00694F83"/>
    <w:rsid w:val="006952B8"/>
    <w:rsid w:val="00695B79"/>
    <w:rsid w:val="006963CB"/>
    <w:rsid w:val="006A23D4"/>
    <w:rsid w:val="006A521C"/>
    <w:rsid w:val="006A53F1"/>
    <w:rsid w:val="006A6821"/>
    <w:rsid w:val="006A699A"/>
    <w:rsid w:val="006B2A90"/>
    <w:rsid w:val="006B2DBA"/>
    <w:rsid w:val="006B573C"/>
    <w:rsid w:val="006B681C"/>
    <w:rsid w:val="006B76B5"/>
    <w:rsid w:val="006B7D97"/>
    <w:rsid w:val="006C2C53"/>
    <w:rsid w:val="006C39FF"/>
    <w:rsid w:val="006C6D65"/>
    <w:rsid w:val="006D0817"/>
    <w:rsid w:val="006D33C3"/>
    <w:rsid w:val="006D3537"/>
    <w:rsid w:val="006D3B78"/>
    <w:rsid w:val="006D42F2"/>
    <w:rsid w:val="006E03D1"/>
    <w:rsid w:val="006E1555"/>
    <w:rsid w:val="006E609B"/>
    <w:rsid w:val="006F0DBC"/>
    <w:rsid w:val="006F1B8D"/>
    <w:rsid w:val="006F3190"/>
    <w:rsid w:val="006F4BF6"/>
    <w:rsid w:val="006F61B3"/>
    <w:rsid w:val="006F6861"/>
    <w:rsid w:val="007008AD"/>
    <w:rsid w:val="00700A89"/>
    <w:rsid w:val="00705F26"/>
    <w:rsid w:val="0070660E"/>
    <w:rsid w:val="00706855"/>
    <w:rsid w:val="00707A86"/>
    <w:rsid w:val="00707E1C"/>
    <w:rsid w:val="00710992"/>
    <w:rsid w:val="00715155"/>
    <w:rsid w:val="00716691"/>
    <w:rsid w:val="007209B1"/>
    <w:rsid w:val="0072651C"/>
    <w:rsid w:val="0073082B"/>
    <w:rsid w:val="00734CC9"/>
    <w:rsid w:val="00736310"/>
    <w:rsid w:val="007369EA"/>
    <w:rsid w:val="00736CA9"/>
    <w:rsid w:val="00737A51"/>
    <w:rsid w:val="00737BA0"/>
    <w:rsid w:val="0074661A"/>
    <w:rsid w:val="00750A54"/>
    <w:rsid w:val="00752DA5"/>
    <w:rsid w:val="00754911"/>
    <w:rsid w:val="00754F86"/>
    <w:rsid w:val="007554B2"/>
    <w:rsid w:val="00757374"/>
    <w:rsid w:val="0076456F"/>
    <w:rsid w:val="00765CBB"/>
    <w:rsid w:val="00766387"/>
    <w:rsid w:val="00766522"/>
    <w:rsid w:val="00770A13"/>
    <w:rsid w:val="00770EF3"/>
    <w:rsid w:val="0077214D"/>
    <w:rsid w:val="007738AE"/>
    <w:rsid w:val="007748FC"/>
    <w:rsid w:val="00777660"/>
    <w:rsid w:val="007776C5"/>
    <w:rsid w:val="0078311D"/>
    <w:rsid w:val="00790D6D"/>
    <w:rsid w:val="00792BA0"/>
    <w:rsid w:val="00792F9D"/>
    <w:rsid w:val="00793BB9"/>
    <w:rsid w:val="0079543A"/>
    <w:rsid w:val="007958A6"/>
    <w:rsid w:val="0079632C"/>
    <w:rsid w:val="00797087"/>
    <w:rsid w:val="00797988"/>
    <w:rsid w:val="007A188B"/>
    <w:rsid w:val="007A229F"/>
    <w:rsid w:val="007B2EEE"/>
    <w:rsid w:val="007C0E3F"/>
    <w:rsid w:val="007C46E1"/>
    <w:rsid w:val="007C5171"/>
    <w:rsid w:val="007C52D0"/>
    <w:rsid w:val="007C5BAC"/>
    <w:rsid w:val="007C6D06"/>
    <w:rsid w:val="007C6F97"/>
    <w:rsid w:val="007C7167"/>
    <w:rsid w:val="007D1101"/>
    <w:rsid w:val="007D1207"/>
    <w:rsid w:val="007D3038"/>
    <w:rsid w:val="007E03E1"/>
    <w:rsid w:val="007E0739"/>
    <w:rsid w:val="007E0F5D"/>
    <w:rsid w:val="007E104B"/>
    <w:rsid w:val="007E292E"/>
    <w:rsid w:val="007E443D"/>
    <w:rsid w:val="007E5893"/>
    <w:rsid w:val="007E5D23"/>
    <w:rsid w:val="007E675F"/>
    <w:rsid w:val="007E6760"/>
    <w:rsid w:val="007E7174"/>
    <w:rsid w:val="007F7B8D"/>
    <w:rsid w:val="008004FF"/>
    <w:rsid w:val="008031FF"/>
    <w:rsid w:val="008047D5"/>
    <w:rsid w:val="00804BD5"/>
    <w:rsid w:val="00805883"/>
    <w:rsid w:val="008068E8"/>
    <w:rsid w:val="0081272C"/>
    <w:rsid w:val="008149E7"/>
    <w:rsid w:val="008154F7"/>
    <w:rsid w:val="008176D1"/>
    <w:rsid w:val="00822C20"/>
    <w:rsid w:val="00824BBF"/>
    <w:rsid w:val="00826B99"/>
    <w:rsid w:val="0083325E"/>
    <w:rsid w:val="008344FF"/>
    <w:rsid w:val="00837BAF"/>
    <w:rsid w:val="00837DA1"/>
    <w:rsid w:val="008423CA"/>
    <w:rsid w:val="008434D5"/>
    <w:rsid w:val="008435BB"/>
    <w:rsid w:val="00845858"/>
    <w:rsid w:val="00846A95"/>
    <w:rsid w:val="00854745"/>
    <w:rsid w:val="00855294"/>
    <w:rsid w:val="00855E82"/>
    <w:rsid w:val="00856814"/>
    <w:rsid w:val="00856EAF"/>
    <w:rsid w:val="00863C7A"/>
    <w:rsid w:val="008644A5"/>
    <w:rsid w:val="00865F14"/>
    <w:rsid w:val="00866EEA"/>
    <w:rsid w:val="00870145"/>
    <w:rsid w:val="008717A1"/>
    <w:rsid w:val="00873198"/>
    <w:rsid w:val="00874B74"/>
    <w:rsid w:val="00876751"/>
    <w:rsid w:val="0087756F"/>
    <w:rsid w:val="00877BD3"/>
    <w:rsid w:val="00880BBA"/>
    <w:rsid w:val="00882E13"/>
    <w:rsid w:val="0088442A"/>
    <w:rsid w:val="008872BC"/>
    <w:rsid w:val="008874E8"/>
    <w:rsid w:val="008918D4"/>
    <w:rsid w:val="0089427A"/>
    <w:rsid w:val="00896643"/>
    <w:rsid w:val="0089720A"/>
    <w:rsid w:val="008A04B2"/>
    <w:rsid w:val="008A2E8C"/>
    <w:rsid w:val="008A3B52"/>
    <w:rsid w:val="008A4F16"/>
    <w:rsid w:val="008B14C5"/>
    <w:rsid w:val="008B2C70"/>
    <w:rsid w:val="008B406A"/>
    <w:rsid w:val="008C1048"/>
    <w:rsid w:val="008C17D4"/>
    <w:rsid w:val="008C2A28"/>
    <w:rsid w:val="008C2E18"/>
    <w:rsid w:val="008C424C"/>
    <w:rsid w:val="008C5FA8"/>
    <w:rsid w:val="008D2F84"/>
    <w:rsid w:val="008D4716"/>
    <w:rsid w:val="008D4A0E"/>
    <w:rsid w:val="008D5AF5"/>
    <w:rsid w:val="008D60F7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CDF"/>
    <w:rsid w:val="008F4EE4"/>
    <w:rsid w:val="008F70F8"/>
    <w:rsid w:val="009004B7"/>
    <w:rsid w:val="009010E7"/>
    <w:rsid w:val="00902C98"/>
    <w:rsid w:val="00903846"/>
    <w:rsid w:val="00904E69"/>
    <w:rsid w:val="00910DC3"/>
    <w:rsid w:val="00912AA9"/>
    <w:rsid w:val="00912E90"/>
    <w:rsid w:val="0091309E"/>
    <w:rsid w:val="009130BB"/>
    <w:rsid w:val="00914E31"/>
    <w:rsid w:val="009167DA"/>
    <w:rsid w:val="009202C2"/>
    <w:rsid w:val="00920D7F"/>
    <w:rsid w:val="00927025"/>
    <w:rsid w:val="0093170E"/>
    <w:rsid w:val="009325A7"/>
    <w:rsid w:val="00934887"/>
    <w:rsid w:val="00934A16"/>
    <w:rsid w:val="00935DB1"/>
    <w:rsid w:val="00940AD3"/>
    <w:rsid w:val="0094131C"/>
    <w:rsid w:val="0094144C"/>
    <w:rsid w:val="00941E5D"/>
    <w:rsid w:val="00944E76"/>
    <w:rsid w:val="009465BE"/>
    <w:rsid w:val="00947068"/>
    <w:rsid w:val="009479BE"/>
    <w:rsid w:val="009511FA"/>
    <w:rsid w:val="0095252F"/>
    <w:rsid w:val="00960D42"/>
    <w:rsid w:val="00962617"/>
    <w:rsid w:val="00962882"/>
    <w:rsid w:val="00963292"/>
    <w:rsid w:val="00965507"/>
    <w:rsid w:val="00965B43"/>
    <w:rsid w:val="009666C7"/>
    <w:rsid w:val="00970D52"/>
    <w:rsid w:val="00971F60"/>
    <w:rsid w:val="009747BE"/>
    <w:rsid w:val="00976030"/>
    <w:rsid w:val="00977DD3"/>
    <w:rsid w:val="00982B37"/>
    <w:rsid w:val="00985C1B"/>
    <w:rsid w:val="00985CDD"/>
    <w:rsid w:val="00985D36"/>
    <w:rsid w:val="0098663C"/>
    <w:rsid w:val="00986BD1"/>
    <w:rsid w:val="0099219F"/>
    <w:rsid w:val="00993899"/>
    <w:rsid w:val="00993A2E"/>
    <w:rsid w:val="00993DFD"/>
    <w:rsid w:val="00994B2D"/>
    <w:rsid w:val="009A40B0"/>
    <w:rsid w:val="009A44A2"/>
    <w:rsid w:val="009A6A0C"/>
    <w:rsid w:val="009A7AA5"/>
    <w:rsid w:val="009A7E1B"/>
    <w:rsid w:val="009B05CA"/>
    <w:rsid w:val="009B0C30"/>
    <w:rsid w:val="009B2A3A"/>
    <w:rsid w:val="009B3B8D"/>
    <w:rsid w:val="009B4361"/>
    <w:rsid w:val="009B5470"/>
    <w:rsid w:val="009B5945"/>
    <w:rsid w:val="009B676E"/>
    <w:rsid w:val="009C39D6"/>
    <w:rsid w:val="009C5160"/>
    <w:rsid w:val="009C524B"/>
    <w:rsid w:val="009C57D8"/>
    <w:rsid w:val="009D0AB6"/>
    <w:rsid w:val="009D0EB7"/>
    <w:rsid w:val="009D15E8"/>
    <w:rsid w:val="009D4B17"/>
    <w:rsid w:val="009D67DD"/>
    <w:rsid w:val="009D7F48"/>
    <w:rsid w:val="009E1BD2"/>
    <w:rsid w:val="009E2E6E"/>
    <w:rsid w:val="009E3DDD"/>
    <w:rsid w:val="009E5ECD"/>
    <w:rsid w:val="009F097A"/>
    <w:rsid w:val="009F0A33"/>
    <w:rsid w:val="009F1C7A"/>
    <w:rsid w:val="009F4A0E"/>
    <w:rsid w:val="009F61C4"/>
    <w:rsid w:val="00A03000"/>
    <w:rsid w:val="00A10B67"/>
    <w:rsid w:val="00A125FD"/>
    <w:rsid w:val="00A12831"/>
    <w:rsid w:val="00A12BE3"/>
    <w:rsid w:val="00A1603B"/>
    <w:rsid w:val="00A20617"/>
    <w:rsid w:val="00A20868"/>
    <w:rsid w:val="00A217E3"/>
    <w:rsid w:val="00A21B00"/>
    <w:rsid w:val="00A24B19"/>
    <w:rsid w:val="00A27322"/>
    <w:rsid w:val="00A32D45"/>
    <w:rsid w:val="00A331B4"/>
    <w:rsid w:val="00A33288"/>
    <w:rsid w:val="00A33A44"/>
    <w:rsid w:val="00A33D46"/>
    <w:rsid w:val="00A34164"/>
    <w:rsid w:val="00A34FDB"/>
    <w:rsid w:val="00A3632F"/>
    <w:rsid w:val="00A369CB"/>
    <w:rsid w:val="00A402FB"/>
    <w:rsid w:val="00A416E3"/>
    <w:rsid w:val="00A4195F"/>
    <w:rsid w:val="00A465F7"/>
    <w:rsid w:val="00A469E5"/>
    <w:rsid w:val="00A47AAA"/>
    <w:rsid w:val="00A504BA"/>
    <w:rsid w:val="00A53745"/>
    <w:rsid w:val="00A5589B"/>
    <w:rsid w:val="00A56820"/>
    <w:rsid w:val="00A57D3B"/>
    <w:rsid w:val="00A608BF"/>
    <w:rsid w:val="00A60A68"/>
    <w:rsid w:val="00A618A6"/>
    <w:rsid w:val="00A6271B"/>
    <w:rsid w:val="00A6310B"/>
    <w:rsid w:val="00A63946"/>
    <w:rsid w:val="00A65104"/>
    <w:rsid w:val="00A65E25"/>
    <w:rsid w:val="00A70BDF"/>
    <w:rsid w:val="00A7369B"/>
    <w:rsid w:val="00A74D79"/>
    <w:rsid w:val="00A75A37"/>
    <w:rsid w:val="00A7644D"/>
    <w:rsid w:val="00A81033"/>
    <w:rsid w:val="00A812D5"/>
    <w:rsid w:val="00A839B2"/>
    <w:rsid w:val="00A83EA4"/>
    <w:rsid w:val="00A8704E"/>
    <w:rsid w:val="00A87516"/>
    <w:rsid w:val="00A91F3B"/>
    <w:rsid w:val="00A9203D"/>
    <w:rsid w:val="00A92B18"/>
    <w:rsid w:val="00A97608"/>
    <w:rsid w:val="00AA3B9D"/>
    <w:rsid w:val="00AA4D47"/>
    <w:rsid w:val="00AA5A37"/>
    <w:rsid w:val="00AA7D77"/>
    <w:rsid w:val="00AA7FC1"/>
    <w:rsid w:val="00AB30A4"/>
    <w:rsid w:val="00AB3C7A"/>
    <w:rsid w:val="00AB405A"/>
    <w:rsid w:val="00AB47A1"/>
    <w:rsid w:val="00AB4B24"/>
    <w:rsid w:val="00AB4F51"/>
    <w:rsid w:val="00AC2663"/>
    <w:rsid w:val="00AC31E4"/>
    <w:rsid w:val="00AC364A"/>
    <w:rsid w:val="00AD3149"/>
    <w:rsid w:val="00AD3A19"/>
    <w:rsid w:val="00AD4467"/>
    <w:rsid w:val="00AE0887"/>
    <w:rsid w:val="00AE384C"/>
    <w:rsid w:val="00AE47F5"/>
    <w:rsid w:val="00AF1BDB"/>
    <w:rsid w:val="00AF39F7"/>
    <w:rsid w:val="00AF5815"/>
    <w:rsid w:val="00B039B4"/>
    <w:rsid w:val="00B05660"/>
    <w:rsid w:val="00B1326F"/>
    <w:rsid w:val="00B14FFA"/>
    <w:rsid w:val="00B169CD"/>
    <w:rsid w:val="00B17DA4"/>
    <w:rsid w:val="00B225F5"/>
    <w:rsid w:val="00B270F8"/>
    <w:rsid w:val="00B3027A"/>
    <w:rsid w:val="00B33293"/>
    <w:rsid w:val="00B34793"/>
    <w:rsid w:val="00B34A3D"/>
    <w:rsid w:val="00B35C04"/>
    <w:rsid w:val="00B43099"/>
    <w:rsid w:val="00B43362"/>
    <w:rsid w:val="00B46542"/>
    <w:rsid w:val="00B46896"/>
    <w:rsid w:val="00B478F6"/>
    <w:rsid w:val="00B53B7C"/>
    <w:rsid w:val="00B546B1"/>
    <w:rsid w:val="00B579AC"/>
    <w:rsid w:val="00B650E5"/>
    <w:rsid w:val="00B66095"/>
    <w:rsid w:val="00B66B0C"/>
    <w:rsid w:val="00B670C9"/>
    <w:rsid w:val="00B7219E"/>
    <w:rsid w:val="00B728C0"/>
    <w:rsid w:val="00B734E9"/>
    <w:rsid w:val="00B736FA"/>
    <w:rsid w:val="00B74A78"/>
    <w:rsid w:val="00B7599A"/>
    <w:rsid w:val="00B76FAE"/>
    <w:rsid w:val="00B854D3"/>
    <w:rsid w:val="00B908BD"/>
    <w:rsid w:val="00B9312A"/>
    <w:rsid w:val="00B93A16"/>
    <w:rsid w:val="00B9556E"/>
    <w:rsid w:val="00B96BDC"/>
    <w:rsid w:val="00B97489"/>
    <w:rsid w:val="00BA41DD"/>
    <w:rsid w:val="00BA456C"/>
    <w:rsid w:val="00BA4F6F"/>
    <w:rsid w:val="00BA559F"/>
    <w:rsid w:val="00BA5F95"/>
    <w:rsid w:val="00BA704F"/>
    <w:rsid w:val="00BC2065"/>
    <w:rsid w:val="00BC4608"/>
    <w:rsid w:val="00BC5D3A"/>
    <w:rsid w:val="00BC5D3E"/>
    <w:rsid w:val="00BC6CED"/>
    <w:rsid w:val="00BC7175"/>
    <w:rsid w:val="00BD42C5"/>
    <w:rsid w:val="00BD6D20"/>
    <w:rsid w:val="00BD72DD"/>
    <w:rsid w:val="00BE277A"/>
    <w:rsid w:val="00BE2816"/>
    <w:rsid w:val="00BE2C0F"/>
    <w:rsid w:val="00BE2D1C"/>
    <w:rsid w:val="00BE321D"/>
    <w:rsid w:val="00BE3318"/>
    <w:rsid w:val="00BE3C65"/>
    <w:rsid w:val="00BE52D1"/>
    <w:rsid w:val="00BF352D"/>
    <w:rsid w:val="00BF4770"/>
    <w:rsid w:val="00BF718B"/>
    <w:rsid w:val="00C021FD"/>
    <w:rsid w:val="00C0393A"/>
    <w:rsid w:val="00C07F4B"/>
    <w:rsid w:val="00C11C44"/>
    <w:rsid w:val="00C135CD"/>
    <w:rsid w:val="00C142BC"/>
    <w:rsid w:val="00C22A1B"/>
    <w:rsid w:val="00C265A7"/>
    <w:rsid w:val="00C3115F"/>
    <w:rsid w:val="00C32BC1"/>
    <w:rsid w:val="00C33229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54AD7"/>
    <w:rsid w:val="00C578CF"/>
    <w:rsid w:val="00C61688"/>
    <w:rsid w:val="00C61E29"/>
    <w:rsid w:val="00C62D4D"/>
    <w:rsid w:val="00C64506"/>
    <w:rsid w:val="00C6563B"/>
    <w:rsid w:val="00C66150"/>
    <w:rsid w:val="00C70AB0"/>
    <w:rsid w:val="00C714AE"/>
    <w:rsid w:val="00C731A9"/>
    <w:rsid w:val="00C759FA"/>
    <w:rsid w:val="00C803FD"/>
    <w:rsid w:val="00C82BE4"/>
    <w:rsid w:val="00C879F6"/>
    <w:rsid w:val="00C91B16"/>
    <w:rsid w:val="00C9311A"/>
    <w:rsid w:val="00C9348B"/>
    <w:rsid w:val="00C96FB3"/>
    <w:rsid w:val="00CA02CC"/>
    <w:rsid w:val="00CA160D"/>
    <w:rsid w:val="00CA26C8"/>
    <w:rsid w:val="00CA478B"/>
    <w:rsid w:val="00CB3038"/>
    <w:rsid w:val="00CB5D60"/>
    <w:rsid w:val="00CB6704"/>
    <w:rsid w:val="00CC0E90"/>
    <w:rsid w:val="00CC0F12"/>
    <w:rsid w:val="00CC4C51"/>
    <w:rsid w:val="00CC4E5E"/>
    <w:rsid w:val="00CC6467"/>
    <w:rsid w:val="00CC66DF"/>
    <w:rsid w:val="00CD1C56"/>
    <w:rsid w:val="00CD3C9F"/>
    <w:rsid w:val="00CD4571"/>
    <w:rsid w:val="00CD6165"/>
    <w:rsid w:val="00CD7429"/>
    <w:rsid w:val="00CD78A8"/>
    <w:rsid w:val="00CE0BD2"/>
    <w:rsid w:val="00CE3425"/>
    <w:rsid w:val="00CE4EF4"/>
    <w:rsid w:val="00CE5CDB"/>
    <w:rsid w:val="00CE5EBC"/>
    <w:rsid w:val="00CE5FDC"/>
    <w:rsid w:val="00CF1FD9"/>
    <w:rsid w:val="00CF3D39"/>
    <w:rsid w:val="00D025B9"/>
    <w:rsid w:val="00D04E1C"/>
    <w:rsid w:val="00D0521D"/>
    <w:rsid w:val="00D0657B"/>
    <w:rsid w:val="00D06AB2"/>
    <w:rsid w:val="00D1044A"/>
    <w:rsid w:val="00D107A4"/>
    <w:rsid w:val="00D13164"/>
    <w:rsid w:val="00D20358"/>
    <w:rsid w:val="00D21BD2"/>
    <w:rsid w:val="00D23723"/>
    <w:rsid w:val="00D23FCC"/>
    <w:rsid w:val="00D24748"/>
    <w:rsid w:val="00D2634C"/>
    <w:rsid w:val="00D263F7"/>
    <w:rsid w:val="00D2700D"/>
    <w:rsid w:val="00D303D0"/>
    <w:rsid w:val="00D37249"/>
    <w:rsid w:val="00D41F2D"/>
    <w:rsid w:val="00D42535"/>
    <w:rsid w:val="00D4587F"/>
    <w:rsid w:val="00D46526"/>
    <w:rsid w:val="00D5117B"/>
    <w:rsid w:val="00D54394"/>
    <w:rsid w:val="00D60271"/>
    <w:rsid w:val="00D60CBF"/>
    <w:rsid w:val="00D62965"/>
    <w:rsid w:val="00D66B6C"/>
    <w:rsid w:val="00D67585"/>
    <w:rsid w:val="00D711F0"/>
    <w:rsid w:val="00D71E0C"/>
    <w:rsid w:val="00D74E95"/>
    <w:rsid w:val="00D76239"/>
    <w:rsid w:val="00D8072F"/>
    <w:rsid w:val="00D828AB"/>
    <w:rsid w:val="00D83B47"/>
    <w:rsid w:val="00D85438"/>
    <w:rsid w:val="00D90072"/>
    <w:rsid w:val="00D9156A"/>
    <w:rsid w:val="00D91BAE"/>
    <w:rsid w:val="00D9452D"/>
    <w:rsid w:val="00D948FB"/>
    <w:rsid w:val="00D97B32"/>
    <w:rsid w:val="00DA1117"/>
    <w:rsid w:val="00DA11B9"/>
    <w:rsid w:val="00DA1B87"/>
    <w:rsid w:val="00DA2CE8"/>
    <w:rsid w:val="00DA369A"/>
    <w:rsid w:val="00DA5FDB"/>
    <w:rsid w:val="00DA62D5"/>
    <w:rsid w:val="00DB06A4"/>
    <w:rsid w:val="00DB0E36"/>
    <w:rsid w:val="00DB2F83"/>
    <w:rsid w:val="00DB5DE5"/>
    <w:rsid w:val="00DB79B7"/>
    <w:rsid w:val="00DC2288"/>
    <w:rsid w:val="00DC51DD"/>
    <w:rsid w:val="00DD7504"/>
    <w:rsid w:val="00DD7692"/>
    <w:rsid w:val="00DE00D9"/>
    <w:rsid w:val="00DE015D"/>
    <w:rsid w:val="00DE0908"/>
    <w:rsid w:val="00DE3696"/>
    <w:rsid w:val="00DE5092"/>
    <w:rsid w:val="00DF0BAD"/>
    <w:rsid w:val="00DF138C"/>
    <w:rsid w:val="00DF1A90"/>
    <w:rsid w:val="00DF3CE2"/>
    <w:rsid w:val="00DF7005"/>
    <w:rsid w:val="00E0013C"/>
    <w:rsid w:val="00E00242"/>
    <w:rsid w:val="00E00BC9"/>
    <w:rsid w:val="00E0181A"/>
    <w:rsid w:val="00E01DBF"/>
    <w:rsid w:val="00E0215E"/>
    <w:rsid w:val="00E0411F"/>
    <w:rsid w:val="00E0471E"/>
    <w:rsid w:val="00E0726B"/>
    <w:rsid w:val="00E074A7"/>
    <w:rsid w:val="00E112D3"/>
    <w:rsid w:val="00E11EA4"/>
    <w:rsid w:val="00E157BE"/>
    <w:rsid w:val="00E16413"/>
    <w:rsid w:val="00E20FFA"/>
    <w:rsid w:val="00E235E1"/>
    <w:rsid w:val="00E241AB"/>
    <w:rsid w:val="00E27544"/>
    <w:rsid w:val="00E27A76"/>
    <w:rsid w:val="00E31C3B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795F"/>
    <w:rsid w:val="00E5091D"/>
    <w:rsid w:val="00E510B6"/>
    <w:rsid w:val="00E533DE"/>
    <w:rsid w:val="00E53445"/>
    <w:rsid w:val="00E550F8"/>
    <w:rsid w:val="00E55E9C"/>
    <w:rsid w:val="00E56FED"/>
    <w:rsid w:val="00E60B4C"/>
    <w:rsid w:val="00E61A7F"/>
    <w:rsid w:val="00E624BF"/>
    <w:rsid w:val="00E63A20"/>
    <w:rsid w:val="00E65529"/>
    <w:rsid w:val="00E65D05"/>
    <w:rsid w:val="00E67599"/>
    <w:rsid w:val="00E8462F"/>
    <w:rsid w:val="00E906C3"/>
    <w:rsid w:val="00E95EFA"/>
    <w:rsid w:val="00EA208F"/>
    <w:rsid w:val="00EA2EFE"/>
    <w:rsid w:val="00EA42EE"/>
    <w:rsid w:val="00EA4369"/>
    <w:rsid w:val="00EA5FF2"/>
    <w:rsid w:val="00EB1802"/>
    <w:rsid w:val="00EB1F79"/>
    <w:rsid w:val="00EB7B2B"/>
    <w:rsid w:val="00EC1BA1"/>
    <w:rsid w:val="00EC2584"/>
    <w:rsid w:val="00EC47DD"/>
    <w:rsid w:val="00EC5C6E"/>
    <w:rsid w:val="00EC697D"/>
    <w:rsid w:val="00EC75F0"/>
    <w:rsid w:val="00EC7D05"/>
    <w:rsid w:val="00ED375C"/>
    <w:rsid w:val="00ED3E2C"/>
    <w:rsid w:val="00ED56CE"/>
    <w:rsid w:val="00ED5FE5"/>
    <w:rsid w:val="00ED69E8"/>
    <w:rsid w:val="00ED738F"/>
    <w:rsid w:val="00EE4622"/>
    <w:rsid w:val="00EE4D54"/>
    <w:rsid w:val="00EF0588"/>
    <w:rsid w:val="00EF3448"/>
    <w:rsid w:val="00EF4B65"/>
    <w:rsid w:val="00EF63E4"/>
    <w:rsid w:val="00EF66C0"/>
    <w:rsid w:val="00F0118F"/>
    <w:rsid w:val="00F0221F"/>
    <w:rsid w:val="00F02D98"/>
    <w:rsid w:val="00F030EC"/>
    <w:rsid w:val="00F0689C"/>
    <w:rsid w:val="00F10EDF"/>
    <w:rsid w:val="00F1190B"/>
    <w:rsid w:val="00F12B19"/>
    <w:rsid w:val="00F16B6B"/>
    <w:rsid w:val="00F16CF8"/>
    <w:rsid w:val="00F178A2"/>
    <w:rsid w:val="00F239C9"/>
    <w:rsid w:val="00F23B20"/>
    <w:rsid w:val="00F24E42"/>
    <w:rsid w:val="00F2623C"/>
    <w:rsid w:val="00F2691F"/>
    <w:rsid w:val="00F271D3"/>
    <w:rsid w:val="00F27E58"/>
    <w:rsid w:val="00F340CB"/>
    <w:rsid w:val="00F351D4"/>
    <w:rsid w:val="00F35E47"/>
    <w:rsid w:val="00F36984"/>
    <w:rsid w:val="00F4279C"/>
    <w:rsid w:val="00F43D50"/>
    <w:rsid w:val="00F47123"/>
    <w:rsid w:val="00F47FA5"/>
    <w:rsid w:val="00F50721"/>
    <w:rsid w:val="00F507EB"/>
    <w:rsid w:val="00F50E67"/>
    <w:rsid w:val="00F53B39"/>
    <w:rsid w:val="00F547F8"/>
    <w:rsid w:val="00F54B1A"/>
    <w:rsid w:val="00F5561C"/>
    <w:rsid w:val="00F564D9"/>
    <w:rsid w:val="00F6162B"/>
    <w:rsid w:val="00F64618"/>
    <w:rsid w:val="00F70732"/>
    <w:rsid w:val="00F71AAB"/>
    <w:rsid w:val="00F72162"/>
    <w:rsid w:val="00F73EB2"/>
    <w:rsid w:val="00F75E95"/>
    <w:rsid w:val="00F77C03"/>
    <w:rsid w:val="00F8279E"/>
    <w:rsid w:val="00F842D2"/>
    <w:rsid w:val="00F93A9A"/>
    <w:rsid w:val="00F955D2"/>
    <w:rsid w:val="00F9730A"/>
    <w:rsid w:val="00FA253A"/>
    <w:rsid w:val="00FA4680"/>
    <w:rsid w:val="00FA48E1"/>
    <w:rsid w:val="00FA60BE"/>
    <w:rsid w:val="00FA7EF9"/>
    <w:rsid w:val="00FB0168"/>
    <w:rsid w:val="00FB23F9"/>
    <w:rsid w:val="00FB36EA"/>
    <w:rsid w:val="00FB3F49"/>
    <w:rsid w:val="00FB4863"/>
    <w:rsid w:val="00FB560B"/>
    <w:rsid w:val="00FC089B"/>
    <w:rsid w:val="00FC2BA0"/>
    <w:rsid w:val="00FD0781"/>
    <w:rsid w:val="00FD5085"/>
    <w:rsid w:val="00FD50BA"/>
    <w:rsid w:val="00FE250B"/>
    <w:rsid w:val="00FE3080"/>
    <w:rsid w:val="00FE4017"/>
    <w:rsid w:val="00FE4FE3"/>
    <w:rsid w:val="00FE6522"/>
    <w:rsid w:val="00FF013E"/>
    <w:rsid w:val="00FF0CCC"/>
    <w:rsid w:val="00FF4653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97C61-7878-45DD-B6F0-9CD0EE09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Magdalena Mijatović</cp:lastModifiedBy>
  <cp:revision>99</cp:revision>
  <cp:lastPrinted>2021-07-12T07:30:00Z</cp:lastPrinted>
  <dcterms:created xsi:type="dcterms:W3CDTF">2021-05-05T12:04:00Z</dcterms:created>
  <dcterms:modified xsi:type="dcterms:W3CDTF">2021-07-20T09:12:00Z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true</vt:lpwstr>
  </property>
  <property fmtid="{D5CDD505-2E9C-101B-9397-08002B2CF9AE}" pid="10" name="MSIP_Label_512323d3-ecdb-4453-a891-cda8887ae10a_SetDate">
    <vt:lpwstr>2021-07-15T07:45:21Z</vt:lpwstr>
  </property>
  <property fmtid="{D5CDD505-2E9C-101B-9397-08002B2CF9AE}" pid="11" name="MSIP_Label_512323d3-ecdb-4453-a891-cda8887ae10a_Method">
    <vt:lpwstr>Standard</vt:lpwstr>
  </property>
  <property fmtid="{D5CDD505-2E9C-101B-9397-08002B2CF9AE}" pid="12" name="MSIP_Label_512323d3-ecdb-4453-a891-cda8887ae10a_Name">
    <vt:lpwstr>512323d3-ecdb-4453-a891-cda8887ae10a</vt:lpwstr>
  </property>
  <property fmtid="{D5CDD505-2E9C-101B-9397-08002B2CF9AE}" pid="13" name="MSIP_Label_512323d3-ecdb-4453-a891-cda8887ae10a_SiteId">
    <vt:lpwstr>8ffab0aa-8d0d-46af-a297-dfb78955eadf</vt:lpwstr>
  </property>
  <property fmtid="{D5CDD505-2E9C-101B-9397-08002B2CF9AE}" pid="14" name="MSIP_Label_512323d3-ecdb-4453-a891-cda8887ae10a_ActionId">
    <vt:lpwstr/>
  </property>
  <property fmtid="{D5CDD505-2E9C-101B-9397-08002B2CF9AE}" pid="15" name="MSIP_Label_512323d3-ecdb-4453-a891-cda8887ae10a_ContentBits">
    <vt:lpwstr>1</vt:lpwstr>
  </property>
</Properties>
</file>